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5032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ГОСУДАРСТВЕННЫЙ ТЕХНИЧЕСКИЙ УНИВЕРСИТЕТ</w:t>
      </w:r>
    </w:p>
    <w:p w14:paraId="5327D7CC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A8E900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«Инновационный бизнес и менеджмент»</w:t>
      </w:r>
    </w:p>
    <w:p w14:paraId="0A37BA4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 и менеджмент»</w:t>
      </w:r>
    </w:p>
    <w:p w14:paraId="16F2F57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1BE9EE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8E20BB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2E8F7A6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E718FA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5A1145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F95640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12B635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</w:t>
      </w:r>
    </w:p>
    <w:p w14:paraId="288FEC89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выполнению контрольной работы курса</w:t>
      </w:r>
    </w:p>
    <w:p w14:paraId="34720016" w14:textId="418CE540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829D1">
        <w:rPr>
          <w:rFonts w:ascii="Times New Roman" w:hAnsi="Times New Roman"/>
          <w:sz w:val="28"/>
          <w:szCs w:val="28"/>
        </w:rPr>
        <w:t>Методология научн</w:t>
      </w:r>
      <w:r w:rsidR="00F21C4A">
        <w:rPr>
          <w:rFonts w:ascii="Times New Roman" w:hAnsi="Times New Roman"/>
          <w:sz w:val="28"/>
          <w:szCs w:val="28"/>
        </w:rPr>
        <w:t>ых исследований в экономике</w:t>
      </w:r>
      <w:r>
        <w:rPr>
          <w:rFonts w:ascii="Times New Roman" w:hAnsi="Times New Roman"/>
          <w:sz w:val="28"/>
          <w:szCs w:val="28"/>
        </w:rPr>
        <w:t>»</w:t>
      </w:r>
    </w:p>
    <w:p w14:paraId="147A2E4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7A57E1">
        <w:rPr>
          <w:rFonts w:ascii="Times New Roman" w:hAnsi="Times New Roman"/>
          <w:sz w:val="28"/>
          <w:szCs w:val="28"/>
        </w:rPr>
        <w:t>магистрантов</w:t>
      </w:r>
      <w:r>
        <w:rPr>
          <w:rFonts w:ascii="Times New Roman" w:hAnsi="Times New Roman"/>
          <w:sz w:val="28"/>
          <w:szCs w:val="28"/>
        </w:rPr>
        <w:t xml:space="preserve"> заочной формы обучения</w:t>
      </w:r>
    </w:p>
    <w:p w14:paraId="2E4EFF70" w14:textId="60C44AFB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</w:t>
      </w:r>
      <w:r w:rsidR="00F21DC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="00F21C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7F5C7B">
        <w:rPr>
          <w:rFonts w:ascii="Times New Roman" w:hAnsi="Times New Roman"/>
          <w:sz w:val="28"/>
          <w:szCs w:val="28"/>
        </w:rPr>
        <w:t>4</w:t>
      </w:r>
      <w:r w:rsidR="00F21C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F21C4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F21C4A">
        <w:rPr>
          <w:rFonts w:ascii="Times New Roman" w:hAnsi="Times New Roman"/>
          <w:sz w:val="28"/>
          <w:szCs w:val="28"/>
        </w:rPr>
        <w:t>Экономика</w:t>
      </w:r>
    </w:p>
    <w:p w14:paraId="27AA3FC2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95CC7AC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764F54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722EFA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24F9B8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30D5730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11D6B68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75258766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BC847E5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0D7AEF2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034EE7A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9AD9337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22F5771B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DE6FD4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18F8F04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B6E80D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3950AF23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675BAA0E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297BAD8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51E7CF8D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</w:p>
    <w:p w14:paraId="45124151" w14:textId="77777777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14:paraId="6860AC3F" w14:textId="1A16EFF1" w:rsidR="00BC3F9C" w:rsidRDefault="00BC3F9C" w:rsidP="00BC3F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F21C4A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14:paraId="5FBCD556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512605" w14:textId="77777777" w:rsidR="007A57E1" w:rsidRDefault="007A57E1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62C8F98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8D84C6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E2B6F80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3617DF5" w14:textId="77777777" w:rsidR="00E11015" w:rsidRDefault="00E11015" w:rsidP="00BC3F9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E29EE9B" w14:textId="77777777" w:rsidR="00FF76C2" w:rsidRDefault="00FF76C2" w:rsidP="00E11015">
      <w:pPr>
        <w:ind w:firstLine="708"/>
        <w:jc w:val="left"/>
        <w:rPr>
          <w:rFonts w:ascii="Times New Roman" w:hAnsi="Times New Roman"/>
          <w:b/>
          <w:sz w:val="28"/>
          <w:szCs w:val="28"/>
        </w:rPr>
      </w:pPr>
    </w:p>
    <w:p w14:paraId="49B3788A" w14:textId="77777777" w:rsidR="00FF76C2" w:rsidRPr="00FF76C2" w:rsidRDefault="00FF76C2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FF76C2">
        <w:rPr>
          <w:rFonts w:ascii="Times New Roman" w:hAnsi="Times New Roman"/>
          <w:b/>
          <w:sz w:val="28"/>
          <w:szCs w:val="28"/>
        </w:rPr>
        <w:lastRenderedPageBreak/>
        <w:t>Цель преподавания дисциплины</w:t>
      </w:r>
      <w:r w:rsidRPr="00FF76C2">
        <w:rPr>
          <w:rFonts w:ascii="Times New Roman" w:hAnsi="Times New Roman"/>
          <w:sz w:val="28"/>
          <w:szCs w:val="28"/>
        </w:rPr>
        <w:t xml:space="preserve"> – формирование у магистрантов знаний в области математического моделирования экономических систем: типологии математических моделей, особенностей их построения, области применения, методов исследования, верификации и валидации результатов исследования этих моделей.</w:t>
      </w:r>
    </w:p>
    <w:p w14:paraId="052423DF" w14:textId="77777777" w:rsidR="00FF76C2" w:rsidRPr="00FF76C2" w:rsidRDefault="00FF76C2" w:rsidP="00E11015">
      <w:pPr>
        <w:ind w:firstLine="708"/>
        <w:jc w:val="left"/>
        <w:rPr>
          <w:rFonts w:ascii="Times New Roman" w:hAnsi="Times New Roman"/>
          <w:b/>
          <w:sz w:val="28"/>
          <w:szCs w:val="28"/>
        </w:rPr>
      </w:pPr>
      <w:r w:rsidRPr="00FF76C2">
        <w:rPr>
          <w:rFonts w:ascii="Times New Roman" w:hAnsi="Times New Roman"/>
          <w:sz w:val="28"/>
          <w:szCs w:val="28"/>
        </w:rPr>
        <w:t>Тенденции развития современной экономики определяют актуальность дисциплины. Использование математических моделей экономических систем позволит магистрам решать целый круг задач не решаемых традиционными методами, позволит повысить обоснованность управленческих решений</w:t>
      </w:r>
    </w:p>
    <w:p w14:paraId="5680DE67" w14:textId="77777777" w:rsidR="00BC3F9C" w:rsidRDefault="00BC3F9C" w:rsidP="00E11015">
      <w:pPr>
        <w:ind w:firstLine="708"/>
        <w:jc w:val="left"/>
        <w:rPr>
          <w:rFonts w:ascii="Times New Roman" w:hAnsi="Times New Roman"/>
          <w:sz w:val="28"/>
          <w:szCs w:val="28"/>
        </w:rPr>
      </w:pPr>
      <w:r w:rsidRPr="00BC3F9C">
        <w:rPr>
          <w:rFonts w:ascii="Times New Roman" w:hAnsi="Times New Roman"/>
          <w:b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 xml:space="preserve">защита </w:t>
      </w:r>
      <w:r w:rsidR="007A57E1">
        <w:rPr>
          <w:rFonts w:ascii="Times New Roman" w:hAnsi="Times New Roman"/>
          <w:sz w:val="28"/>
          <w:szCs w:val="28"/>
        </w:rPr>
        <w:t>магистра</w:t>
      </w:r>
      <w:r>
        <w:rPr>
          <w:rFonts w:ascii="Times New Roman" w:hAnsi="Times New Roman"/>
          <w:sz w:val="28"/>
          <w:szCs w:val="28"/>
        </w:rPr>
        <w:t>нтами</w:t>
      </w:r>
      <w:r w:rsidRPr="00BC3F9C">
        <w:rPr>
          <w:rFonts w:ascii="Times New Roman" w:hAnsi="Times New Roman"/>
          <w:sz w:val="28"/>
          <w:szCs w:val="28"/>
        </w:rPr>
        <w:t xml:space="preserve"> контрольной работы</w:t>
      </w:r>
      <w:r>
        <w:rPr>
          <w:rFonts w:ascii="Times New Roman" w:hAnsi="Times New Roman"/>
          <w:sz w:val="28"/>
          <w:szCs w:val="28"/>
        </w:rPr>
        <w:t xml:space="preserve">, призвано демонстрировать владение навыками использования </w:t>
      </w:r>
      <w:r w:rsidR="00B404F6">
        <w:rPr>
          <w:rFonts w:ascii="Times New Roman" w:hAnsi="Times New Roman"/>
          <w:sz w:val="28"/>
          <w:szCs w:val="28"/>
        </w:rPr>
        <w:t xml:space="preserve">положений </w:t>
      </w:r>
      <w:r w:rsidR="007A57E1">
        <w:rPr>
          <w:rFonts w:ascii="Times New Roman" w:hAnsi="Times New Roman"/>
          <w:sz w:val="28"/>
          <w:szCs w:val="28"/>
        </w:rPr>
        <w:t xml:space="preserve">методологии экономической науки </w:t>
      </w:r>
      <w:r>
        <w:rPr>
          <w:rFonts w:ascii="Times New Roman" w:hAnsi="Times New Roman"/>
          <w:sz w:val="28"/>
          <w:szCs w:val="28"/>
        </w:rPr>
        <w:t>для</w:t>
      </w:r>
      <w:r w:rsidR="00CF68F1">
        <w:rPr>
          <w:rFonts w:ascii="Times New Roman" w:hAnsi="Times New Roman"/>
          <w:sz w:val="28"/>
          <w:szCs w:val="28"/>
        </w:rPr>
        <w:t xml:space="preserve"> эффективной научно-исследовательской работы и</w:t>
      </w:r>
      <w:r>
        <w:rPr>
          <w:rFonts w:ascii="Times New Roman" w:hAnsi="Times New Roman"/>
          <w:sz w:val="28"/>
          <w:szCs w:val="28"/>
        </w:rPr>
        <w:t xml:space="preserve"> зад</w:t>
      </w:r>
      <w:r w:rsidR="009801EC">
        <w:rPr>
          <w:rFonts w:ascii="Times New Roman" w:hAnsi="Times New Roman"/>
          <w:sz w:val="28"/>
          <w:szCs w:val="28"/>
        </w:rPr>
        <w:t xml:space="preserve">ач принятия решений в экономике, </w:t>
      </w:r>
      <w:r w:rsidR="009801EC" w:rsidRPr="00E97177">
        <w:rPr>
          <w:rFonts w:ascii="Times New Roman" w:hAnsi="Times New Roman"/>
          <w:b/>
          <w:sz w:val="28"/>
          <w:szCs w:val="28"/>
        </w:rPr>
        <w:t xml:space="preserve">является обязательной компонентой итоговой аттестации </w:t>
      </w:r>
      <w:r w:rsidR="00CF68F1">
        <w:rPr>
          <w:rFonts w:ascii="Times New Roman" w:hAnsi="Times New Roman"/>
          <w:b/>
          <w:sz w:val="28"/>
          <w:szCs w:val="28"/>
        </w:rPr>
        <w:t>магистран</w:t>
      </w:r>
      <w:r w:rsidR="009801EC" w:rsidRPr="00E97177">
        <w:rPr>
          <w:rFonts w:ascii="Times New Roman" w:hAnsi="Times New Roman"/>
          <w:b/>
          <w:sz w:val="28"/>
          <w:szCs w:val="28"/>
        </w:rPr>
        <w:t>та по дисциплине</w:t>
      </w:r>
      <w:r w:rsidR="009801EC">
        <w:rPr>
          <w:rFonts w:ascii="Times New Roman" w:hAnsi="Times New Roman"/>
          <w:sz w:val="28"/>
          <w:szCs w:val="28"/>
        </w:rPr>
        <w:t>.</w:t>
      </w:r>
    </w:p>
    <w:p w14:paraId="28E0FEB2" w14:textId="77777777" w:rsidR="009801EC" w:rsidRDefault="009801EC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14:paraId="5A97AE02" w14:textId="77777777" w:rsidR="009D3B6D" w:rsidRPr="0033318E" w:rsidRDefault="00E97177" w:rsidP="000D03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F76C2">
        <w:rPr>
          <w:rFonts w:ascii="Times New Roman" w:hAnsi="Times New Roman"/>
          <w:b/>
          <w:sz w:val="28"/>
          <w:szCs w:val="28"/>
        </w:rPr>
        <w:t xml:space="preserve">Контрольная работа включает </w:t>
      </w:r>
      <w:r w:rsidR="00E11015" w:rsidRPr="00FF76C2">
        <w:rPr>
          <w:rFonts w:ascii="Times New Roman" w:hAnsi="Times New Roman"/>
          <w:b/>
          <w:sz w:val="28"/>
          <w:szCs w:val="28"/>
        </w:rPr>
        <w:t xml:space="preserve"> </w:t>
      </w:r>
      <w:r w:rsidR="00B829D1" w:rsidRPr="00FF76C2">
        <w:rPr>
          <w:rFonts w:ascii="Times New Roman" w:hAnsi="Times New Roman"/>
          <w:b/>
          <w:sz w:val="28"/>
          <w:szCs w:val="28"/>
        </w:rPr>
        <w:t xml:space="preserve">2 теоретических вопроса и </w:t>
      </w:r>
      <w:r w:rsidR="009D3B6D">
        <w:rPr>
          <w:rFonts w:ascii="Times New Roman" w:hAnsi="Times New Roman"/>
          <w:b/>
          <w:sz w:val="28"/>
          <w:szCs w:val="28"/>
        </w:rPr>
        <w:t>2</w:t>
      </w:r>
      <w:r w:rsidR="00B829D1" w:rsidRPr="00FF76C2">
        <w:rPr>
          <w:rFonts w:ascii="Times New Roman" w:hAnsi="Times New Roman"/>
          <w:b/>
          <w:sz w:val="28"/>
          <w:szCs w:val="28"/>
        </w:rPr>
        <w:t xml:space="preserve"> задачи</w:t>
      </w:r>
      <w:r w:rsidR="00B829D1">
        <w:rPr>
          <w:rFonts w:ascii="Times New Roman" w:hAnsi="Times New Roman"/>
          <w:sz w:val="28"/>
          <w:szCs w:val="28"/>
        </w:rPr>
        <w:t xml:space="preserve">. </w:t>
      </w:r>
      <w:r w:rsidR="000D03BD" w:rsidRPr="000D03BD">
        <w:rPr>
          <w:rFonts w:ascii="Times New Roman" w:hAnsi="Times New Roman"/>
          <w:sz w:val="28"/>
          <w:szCs w:val="28"/>
        </w:rPr>
        <w:t xml:space="preserve">Для выполнения заданий </w:t>
      </w:r>
      <w:r w:rsidR="00B829D1">
        <w:rPr>
          <w:rFonts w:ascii="Times New Roman" w:hAnsi="Times New Roman"/>
          <w:sz w:val="28"/>
          <w:szCs w:val="28"/>
        </w:rPr>
        <w:t xml:space="preserve">теоретических заданий </w:t>
      </w:r>
      <w:r w:rsidR="000D03BD" w:rsidRPr="000D03BD">
        <w:rPr>
          <w:rFonts w:ascii="Times New Roman" w:hAnsi="Times New Roman"/>
          <w:sz w:val="28"/>
          <w:szCs w:val="28"/>
        </w:rPr>
        <w:t>каждого из вариантов потребуется работа с литературой из рекомендуемого списка.</w:t>
      </w:r>
      <w:r w:rsidR="0033318E">
        <w:rPr>
          <w:rFonts w:ascii="Times New Roman" w:hAnsi="Times New Roman"/>
          <w:sz w:val="28"/>
          <w:szCs w:val="28"/>
        </w:rPr>
        <w:t xml:space="preserve"> Список использованной Вами литературы, с указанием разделов, страниц этих использованных источников, следует привести в контрольной работе.</w:t>
      </w:r>
      <w:r w:rsidR="00CF68F1">
        <w:rPr>
          <w:rFonts w:ascii="Times New Roman" w:hAnsi="Times New Roman"/>
          <w:sz w:val="28"/>
          <w:szCs w:val="28"/>
        </w:rPr>
        <w:t xml:space="preserve"> </w:t>
      </w:r>
      <w:r w:rsidR="00B829D1">
        <w:rPr>
          <w:rFonts w:ascii="Times New Roman" w:hAnsi="Times New Roman"/>
          <w:sz w:val="28"/>
          <w:szCs w:val="28"/>
        </w:rPr>
        <w:t xml:space="preserve">Для решения задач, помимо усвоения теоретического материала, необходимо продемонстрировать </w:t>
      </w:r>
      <w:r w:rsidR="0033318E">
        <w:rPr>
          <w:rFonts w:ascii="Times New Roman" w:hAnsi="Times New Roman"/>
          <w:sz w:val="28"/>
          <w:szCs w:val="28"/>
        </w:rPr>
        <w:t>у</w:t>
      </w:r>
      <w:r w:rsidR="00B829D1">
        <w:rPr>
          <w:rFonts w:ascii="Times New Roman" w:hAnsi="Times New Roman"/>
          <w:sz w:val="28"/>
          <w:szCs w:val="28"/>
        </w:rPr>
        <w:t>мение применять приобретённые знания для решения исследовательских задач в экономике.</w:t>
      </w:r>
      <w:r w:rsidR="009D3B6D">
        <w:rPr>
          <w:rFonts w:ascii="Times New Roman" w:hAnsi="Times New Roman"/>
          <w:sz w:val="28"/>
          <w:szCs w:val="28"/>
        </w:rPr>
        <w:t xml:space="preserve"> Предполагается владение студентам</w:t>
      </w:r>
      <w:r w:rsidR="0075033A">
        <w:rPr>
          <w:rFonts w:ascii="Times New Roman" w:hAnsi="Times New Roman"/>
          <w:sz w:val="28"/>
          <w:szCs w:val="28"/>
        </w:rPr>
        <w:t xml:space="preserve">и навыками работы в приложении </w:t>
      </w:r>
      <w:r w:rsidR="0075033A">
        <w:rPr>
          <w:rFonts w:ascii="Times New Roman" w:hAnsi="Times New Roman"/>
          <w:sz w:val="28"/>
          <w:szCs w:val="28"/>
          <w:lang w:val="en-US"/>
        </w:rPr>
        <w:t>Microsoft</w:t>
      </w:r>
      <w:r w:rsidR="0075033A" w:rsidRPr="0033318E">
        <w:rPr>
          <w:rFonts w:ascii="Times New Roman" w:hAnsi="Times New Roman"/>
          <w:sz w:val="28"/>
          <w:szCs w:val="28"/>
        </w:rPr>
        <w:t xml:space="preserve"> </w:t>
      </w:r>
      <w:r w:rsidR="0075033A">
        <w:rPr>
          <w:rFonts w:ascii="Times New Roman" w:hAnsi="Times New Roman"/>
          <w:sz w:val="28"/>
          <w:szCs w:val="28"/>
          <w:lang w:val="en-US"/>
        </w:rPr>
        <w:t>Excel</w:t>
      </w:r>
      <w:r w:rsidR="0075033A" w:rsidRPr="0033318E">
        <w:rPr>
          <w:rFonts w:ascii="Times New Roman" w:hAnsi="Times New Roman"/>
          <w:sz w:val="28"/>
          <w:szCs w:val="28"/>
        </w:rPr>
        <w:t>.</w:t>
      </w:r>
    </w:p>
    <w:p w14:paraId="07FB572D" w14:textId="77777777" w:rsidR="009801EC" w:rsidRDefault="009801EC" w:rsidP="000D03B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</w:t>
      </w:r>
      <w:r w:rsidR="00CF68F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задания для каждо</w:t>
      </w:r>
      <w:r w:rsidR="00FF76C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из зада</w:t>
      </w:r>
      <w:r w:rsidR="00FF76C2">
        <w:rPr>
          <w:rFonts w:ascii="Times New Roman" w:hAnsi="Times New Roman"/>
          <w:sz w:val="28"/>
          <w:szCs w:val="28"/>
        </w:rPr>
        <w:t>ний</w:t>
      </w:r>
      <w:r>
        <w:rPr>
          <w:rFonts w:ascii="Times New Roman" w:hAnsi="Times New Roman"/>
          <w:sz w:val="28"/>
          <w:szCs w:val="28"/>
        </w:rPr>
        <w:t xml:space="preserve"> контрольной работы </w:t>
      </w:r>
      <w:r w:rsidR="00E97177">
        <w:rPr>
          <w:rFonts w:ascii="Times New Roman" w:hAnsi="Times New Roman"/>
          <w:sz w:val="28"/>
          <w:szCs w:val="28"/>
        </w:rPr>
        <w:t xml:space="preserve">выбирается студентом из </w:t>
      </w:r>
      <w:r w:rsidR="00E97177" w:rsidRPr="00E97177">
        <w:rPr>
          <w:rFonts w:ascii="Times New Roman" w:hAnsi="Times New Roman"/>
          <w:b/>
          <w:sz w:val="28"/>
          <w:szCs w:val="28"/>
        </w:rPr>
        <w:t>таблиц вариантов</w:t>
      </w:r>
      <w:r w:rsidR="00FF76C2">
        <w:rPr>
          <w:rFonts w:ascii="Times New Roman" w:hAnsi="Times New Roman"/>
          <w:b/>
          <w:sz w:val="28"/>
          <w:szCs w:val="28"/>
        </w:rPr>
        <w:t xml:space="preserve"> этих заданий</w:t>
      </w:r>
      <w:r w:rsidR="00E97177">
        <w:rPr>
          <w:rFonts w:ascii="Times New Roman" w:hAnsi="Times New Roman"/>
          <w:sz w:val="28"/>
          <w:szCs w:val="28"/>
        </w:rPr>
        <w:t xml:space="preserve"> по </w:t>
      </w:r>
      <w:r w:rsidR="00E97177" w:rsidRPr="00E97177">
        <w:rPr>
          <w:rFonts w:ascii="Times New Roman" w:hAnsi="Times New Roman"/>
          <w:b/>
          <w:sz w:val="28"/>
          <w:szCs w:val="28"/>
        </w:rPr>
        <w:t>последней цифре номера зачётной книжки</w:t>
      </w:r>
      <w:r w:rsidR="00E97177">
        <w:rPr>
          <w:rFonts w:ascii="Times New Roman" w:hAnsi="Times New Roman"/>
          <w:b/>
          <w:sz w:val="28"/>
          <w:szCs w:val="28"/>
        </w:rPr>
        <w:t>.</w:t>
      </w:r>
    </w:p>
    <w:p w14:paraId="504C01A9" w14:textId="77777777" w:rsidR="00326D01" w:rsidRDefault="00326D01" w:rsidP="00E11015">
      <w:pPr>
        <w:ind w:firstLine="709"/>
        <w:jc w:val="left"/>
        <w:rPr>
          <w:rFonts w:ascii="Times New Roman" w:hAnsi="Times New Roman"/>
          <w:sz w:val="28"/>
          <w:szCs w:val="28"/>
        </w:rPr>
      </w:pPr>
      <w:r w:rsidRPr="00326D01">
        <w:rPr>
          <w:rFonts w:ascii="Times New Roman" w:hAnsi="Times New Roman"/>
          <w:sz w:val="28"/>
          <w:szCs w:val="28"/>
        </w:rPr>
        <w:t xml:space="preserve">Оформляется </w:t>
      </w:r>
      <w:r>
        <w:rPr>
          <w:rFonts w:ascii="Times New Roman" w:hAnsi="Times New Roman"/>
          <w:sz w:val="28"/>
          <w:szCs w:val="28"/>
        </w:rPr>
        <w:t xml:space="preserve">контрольная работа в виде скреплённых (сброшюрованных)  листов </w:t>
      </w:r>
      <w:r w:rsidR="00BC331F">
        <w:rPr>
          <w:rFonts w:ascii="Times New Roman" w:hAnsi="Times New Roman"/>
          <w:sz w:val="28"/>
          <w:szCs w:val="28"/>
        </w:rPr>
        <w:t xml:space="preserve">А4 с </w:t>
      </w:r>
      <w:r>
        <w:rPr>
          <w:rFonts w:ascii="Times New Roman" w:hAnsi="Times New Roman"/>
          <w:sz w:val="28"/>
          <w:szCs w:val="28"/>
        </w:rPr>
        <w:t>распечатк</w:t>
      </w:r>
      <w:r w:rsidR="00BC331F">
        <w:rPr>
          <w:rFonts w:ascii="Times New Roman" w:hAnsi="Times New Roman"/>
          <w:sz w:val="28"/>
          <w:szCs w:val="28"/>
        </w:rPr>
        <w:t xml:space="preserve">ой на принтере результатов выполнения задания по каждой из задач и необходимых, по вашему мнению, пояснений и комментариев. Контрольная работа включает </w:t>
      </w:r>
      <w:r w:rsidR="00BC331F" w:rsidRPr="00FF2466">
        <w:rPr>
          <w:rFonts w:ascii="Times New Roman" w:hAnsi="Times New Roman"/>
          <w:b/>
          <w:sz w:val="28"/>
          <w:szCs w:val="28"/>
        </w:rPr>
        <w:t>титульный лист</w:t>
      </w:r>
      <w:r w:rsidR="00BC331F">
        <w:rPr>
          <w:rFonts w:ascii="Times New Roman" w:hAnsi="Times New Roman"/>
          <w:sz w:val="28"/>
          <w:szCs w:val="28"/>
        </w:rPr>
        <w:t xml:space="preserve">, на котором отображается: Ф.И.О. студента, № академической группы, курс, дисциплина, № варианта задания, вуз, факультет, кафедра, Ф.И.О. преподавателя, дата представления контрольной </w:t>
      </w:r>
      <w:r w:rsidR="00FF2466">
        <w:rPr>
          <w:rFonts w:ascii="Times New Roman" w:hAnsi="Times New Roman"/>
          <w:sz w:val="28"/>
          <w:szCs w:val="28"/>
        </w:rPr>
        <w:t xml:space="preserve">работы. </w:t>
      </w:r>
    </w:p>
    <w:p w14:paraId="0EE87F99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Выполненные контрольные работы отправляются в деканат факультета не позднее чем за 3 недели до сессии, либо, и это предпочтительней, </w:t>
      </w:r>
      <w:r w:rsidRPr="00FF76C2">
        <w:rPr>
          <w:rFonts w:ascii="Times New Roman" w:hAnsi="Times New Roman"/>
          <w:b/>
          <w:sz w:val="28"/>
          <w:szCs w:val="28"/>
        </w:rPr>
        <w:t xml:space="preserve">представляются </w:t>
      </w:r>
      <w:r w:rsidR="00CF68F1" w:rsidRPr="00FF76C2">
        <w:rPr>
          <w:rFonts w:ascii="Times New Roman" w:hAnsi="Times New Roman"/>
          <w:b/>
          <w:sz w:val="28"/>
          <w:szCs w:val="28"/>
        </w:rPr>
        <w:t>магистрантом</w:t>
      </w:r>
      <w:r w:rsidRPr="00FF76C2">
        <w:rPr>
          <w:rFonts w:ascii="Times New Roman" w:hAnsi="Times New Roman"/>
          <w:b/>
          <w:sz w:val="28"/>
          <w:szCs w:val="28"/>
        </w:rPr>
        <w:t xml:space="preserve"> лично</w:t>
      </w:r>
      <w:r>
        <w:rPr>
          <w:rFonts w:ascii="Times New Roman" w:hAnsi="Times New Roman"/>
          <w:sz w:val="28"/>
          <w:szCs w:val="28"/>
        </w:rPr>
        <w:t xml:space="preserve"> во время плановых консультаций по дисциплине. </w:t>
      </w:r>
      <w:r w:rsidRPr="00FF2466">
        <w:rPr>
          <w:rFonts w:ascii="Times New Roman" w:hAnsi="Times New Roman"/>
          <w:b/>
          <w:sz w:val="28"/>
          <w:szCs w:val="28"/>
        </w:rPr>
        <w:t>Зачёт</w:t>
      </w:r>
      <w:r>
        <w:rPr>
          <w:rFonts w:ascii="Times New Roman" w:hAnsi="Times New Roman"/>
          <w:sz w:val="28"/>
          <w:szCs w:val="28"/>
        </w:rPr>
        <w:t xml:space="preserve"> контрольной работы</w:t>
      </w:r>
      <w:r w:rsidR="00FF76C2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4F6">
        <w:rPr>
          <w:rFonts w:ascii="Times New Roman" w:hAnsi="Times New Roman"/>
          <w:b/>
          <w:sz w:val="28"/>
          <w:szCs w:val="28"/>
          <w:u w:val="single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466">
        <w:rPr>
          <w:rFonts w:ascii="Times New Roman" w:hAnsi="Times New Roman"/>
          <w:b/>
          <w:sz w:val="28"/>
          <w:szCs w:val="28"/>
        </w:rPr>
        <w:t xml:space="preserve">после защиты контрольной работы </w:t>
      </w:r>
      <w:r w:rsidR="00CF68F1">
        <w:rPr>
          <w:rFonts w:ascii="Times New Roman" w:hAnsi="Times New Roman"/>
          <w:b/>
          <w:sz w:val="28"/>
          <w:szCs w:val="28"/>
        </w:rPr>
        <w:t>магистра</w:t>
      </w:r>
      <w:r w:rsidRPr="00FF2466">
        <w:rPr>
          <w:rFonts w:ascii="Times New Roman" w:hAnsi="Times New Roman"/>
          <w:b/>
          <w:sz w:val="28"/>
          <w:szCs w:val="28"/>
        </w:rPr>
        <w:t>нтом.</w:t>
      </w:r>
    </w:p>
    <w:p w14:paraId="0873C3D6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5C2CA582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37D651FB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3413D749" w14:textId="77777777" w:rsidR="00FF2466" w:rsidRDefault="00FF2466" w:rsidP="00E11015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14:paraId="7836E1D5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6C82B22B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6CFA1D52" w14:textId="77777777" w:rsidR="00FF2466" w:rsidRDefault="00FF2466" w:rsidP="00326D01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5243BCD0" w14:textId="77777777" w:rsidR="00FF2466" w:rsidRDefault="00FF2466" w:rsidP="00E11015">
      <w:pPr>
        <w:jc w:val="both"/>
        <w:rPr>
          <w:rFonts w:ascii="Times New Roman" w:hAnsi="Times New Roman"/>
          <w:b/>
          <w:sz w:val="28"/>
          <w:szCs w:val="28"/>
        </w:rPr>
      </w:pPr>
    </w:p>
    <w:p w14:paraId="0BAF524E" w14:textId="77777777" w:rsidR="000D03BD" w:rsidRDefault="000D03BD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FF52C89" w14:textId="77777777" w:rsidR="009D3B6D" w:rsidRDefault="009D3B6D" w:rsidP="00326D01">
      <w:pPr>
        <w:ind w:firstLine="709"/>
        <w:rPr>
          <w:rFonts w:ascii="Times New Roman" w:hAnsi="Times New Roman"/>
          <w:sz w:val="28"/>
          <w:szCs w:val="28"/>
        </w:rPr>
      </w:pPr>
    </w:p>
    <w:p w14:paraId="5BBA786E" w14:textId="77777777" w:rsidR="00FF2466" w:rsidRDefault="00FF76C2" w:rsidP="00326D0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теоретических заданий</w:t>
      </w:r>
      <w:r w:rsidR="00BD3802">
        <w:rPr>
          <w:rFonts w:ascii="Times New Roman" w:hAnsi="Times New Roman"/>
          <w:sz w:val="28"/>
          <w:szCs w:val="28"/>
        </w:rPr>
        <w:t xml:space="preserve"> контрольной работы</w:t>
      </w:r>
    </w:p>
    <w:p w14:paraId="1BAB0D0C" w14:textId="77777777" w:rsidR="00B31790" w:rsidRDefault="00B31790" w:rsidP="00326D0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B31790" w14:paraId="6591AD28" w14:textId="77777777" w:rsidTr="00B31790">
        <w:tc>
          <w:tcPr>
            <w:tcW w:w="1101" w:type="dxa"/>
          </w:tcPr>
          <w:p w14:paraId="0C204D38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</w:tcPr>
          <w:p w14:paraId="4E3F183D" w14:textId="77777777" w:rsidR="00B31790" w:rsidRPr="00780851" w:rsidRDefault="00B31790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Вопрос</w:t>
            </w:r>
            <w:r w:rsidR="00FF76C2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B31790" w14:paraId="5E609F28" w14:textId="77777777" w:rsidTr="00B31790">
        <w:tc>
          <w:tcPr>
            <w:tcW w:w="1101" w:type="dxa"/>
          </w:tcPr>
          <w:p w14:paraId="20ACBEEF" w14:textId="77777777" w:rsidR="00363D76" w:rsidRPr="00780851" w:rsidRDefault="00363D76" w:rsidP="00363D76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</w:tcPr>
          <w:p w14:paraId="1E25A3C7" w14:textId="77777777" w:rsidR="009D3B6D" w:rsidRDefault="009D3B6D" w:rsidP="009D3B6D">
            <w:pPr>
              <w:numPr>
                <w:ilvl w:val="0"/>
                <w:numId w:val="40"/>
              </w:numPr>
              <w:jc w:val="both"/>
            </w:pPr>
            <w:r>
              <w:t>Основные понятия, математического моделирования экономических систем</w:t>
            </w:r>
          </w:p>
          <w:p w14:paraId="2508D1AD" w14:textId="77777777" w:rsidR="00B31790" w:rsidRPr="009D3B6D" w:rsidRDefault="009D3B6D" w:rsidP="00363D76">
            <w:pPr>
              <w:numPr>
                <w:ilvl w:val="0"/>
                <w:numId w:val="40"/>
              </w:numPr>
              <w:jc w:val="both"/>
            </w:pPr>
            <w:r>
              <w:rPr>
                <w:bCs/>
              </w:rPr>
              <w:t>Нечёткие модели экономических систем.</w:t>
            </w:r>
          </w:p>
        </w:tc>
      </w:tr>
      <w:tr w:rsidR="00B31790" w14:paraId="4B6C4E48" w14:textId="77777777" w:rsidTr="00B31790">
        <w:tc>
          <w:tcPr>
            <w:tcW w:w="1101" w:type="dxa"/>
          </w:tcPr>
          <w:p w14:paraId="3BC69C0C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</w:tcPr>
          <w:p w14:paraId="4D5D3C05" w14:textId="77777777" w:rsidR="009D3B6D" w:rsidRDefault="009D3B6D" w:rsidP="009D3B6D">
            <w:pPr>
              <w:numPr>
                <w:ilvl w:val="0"/>
                <w:numId w:val="42"/>
              </w:numPr>
              <w:jc w:val="both"/>
            </w:pPr>
            <w:r>
              <w:t>Типология моделей в экономике</w:t>
            </w:r>
          </w:p>
          <w:p w14:paraId="0CD4667C" w14:textId="77777777" w:rsidR="00B31790" w:rsidRPr="009D3B6D" w:rsidRDefault="009D3B6D" w:rsidP="00363D76">
            <w:pPr>
              <w:pStyle w:val="a3"/>
              <w:numPr>
                <w:ilvl w:val="0"/>
                <w:numId w:val="42"/>
              </w:numPr>
              <w:jc w:val="both"/>
            </w:pPr>
            <w:r w:rsidRPr="009D3B6D">
              <w:rPr>
                <w:bCs/>
              </w:rPr>
              <w:t>Лингвистические модели экономических систем.</w:t>
            </w:r>
          </w:p>
        </w:tc>
      </w:tr>
      <w:tr w:rsidR="00B31790" w14:paraId="153A5182" w14:textId="77777777" w:rsidTr="00B31790">
        <w:tc>
          <w:tcPr>
            <w:tcW w:w="1101" w:type="dxa"/>
          </w:tcPr>
          <w:p w14:paraId="1503F295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</w:tcPr>
          <w:p w14:paraId="537DEA1C" w14:textId="77777777" w:rsidR="009D3B6D" w:rsidRDefault="009D3B6D" w:rsidP="009D3B6D">
            <w:pPr>
              <w:numPr>
                <w:ilvl w:val="0"/>
                <w:numId w:val="43"/>
              </w:numPr>
              <w:jc w:val="both"/>
            </w:pPr>
            <w:r>
              <w:t>Области использования моделей разных типов в экономике</w:t>
            </w:r>
          </w:p>
          <w:p w14:paraId="208B25EA" w14:textId="77777777" w:rsidR="00B31790" w:rsidRPr="009D3B6D" w:rsidRDefault="009D3B6D" w:rsidP="00363D76">
            <w:pPr>
              <w:pStyle w:val="a3"/>
              <w:numPr>
                <w:ilvl w:val="0"/>
                <w:numId w:val="43"/>
              </w:numPr>
              <w:jc w:val="both"/>
            </w:pPr>
            <w:r>
              <w:t>Исследование моделей методами классического анализа</w:t>
            </w:r>
          </w:p>
        </w:tc>
      </w:tr>
      <w:tr w:rsidR="00B31790" w14:paraId="1CDC60CF" w14:textId="77777777" w:rsidTr="00B31790">
        <w:tc>
          <w:tcPr>
            <w:tcW w:w="1101" w:type="dxa"/>
          </w:tcPr>
          <w:p w14:paraId="7955B759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</w:tcPr>
          <w:p w14:paraId="6867CA57" w14:textId="77777777" w:rsidR="009D3B6D" w:rsidRDefault="009D3B6D" w:rsidP="009D3B6D">
            <w:pPr>
              <w:numPr>
                <w:ilvl w:val="0"/>
                <w:numId w:val="44"/>
              </w:numPr>
              <w:jc w:val="both"/>
            </w:pPr>
            <w:r>
              <w:t>Построение статистических моделей при активном эксперименте</w:t>
            </w:r>
          </w:p>
          <w:p w14:paraId="70CA52EE" w14:textId="77777777" w:rsidR="00B31790" w:rsidRPr="009D3B6D" w:rsidRDefault="009D3B6D" w:rsidP="00363D76">
            <w:pPr>
              <w:pStyle w:val="a3"/>
              <w:numPr>
                <w:ilvl w:val="0"/>
                <w:numId w:val="44"/>
              </w:numPr>
              <w:jc w:val="both"/>
            </w:pPr>
            <w:r>
              <w:t>Исследование моделей численными методами</w:t>
            </w:r>
          </w:p>
        </w:tc>
      </w:tr>
      <w:tr w:rsidR="00B31790" w14:paraId="6799A32E" w14:textId="77777777" w:rsidTr="00B31790">
        <w:tc>
          <w:tcPr>
            <w:tcW w:w="1101" w:type="dxa"/>
          </w:tcPr>
          <w:p w14:paraId="4D7AB1DA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</w:tcPr>
          <w:p w14:paraId="7705CB10" w14:textId="77777777" w:rsidR="009D3B6D" w:rsidRDefault="009D3B6D" w:rsidP="009D3B6D">
            <w:pPr>
              <w:numPr>
                <w:ilvl w:val="0"/>
                <w:numId w:val="45"/>
              </w:numPr>
              <w:jc w:val="both"/>
            </w:pPr>
            <w:r>
              <w:t xml:space="preserve">Построение статистических математических моделей по результатам наблюдений за системой  </w:t>
            </w:r>
          </w:p>
          <w:p w14:paraId="344C20F8" w14:textId="77777777" w:rsidR="00B31790" w:rsidRPr="009D3B6D" w:rsidRDefault="009D3B6D" w:rsidP="00363D76">
            <w:pPr>
              <w:pStyle w:val="a3"/>
              <w:numPr>
                <w:ilvl w:val="0"/>
                <w:numId w:val="45"/>
              </w:numPr>
              <w:jc w:val="both"/>
            </w:pPr>
            <w:r>
              <w:t>Визуализация как метод исследования моделей</w:t>
            </w:r>
          </w:p>
        </w:tc>
      </w:tr>
      <w:tr w:rsidR="00B31790" w14:paraId="20CFE422" w14:textId="77777777" w:rsidTr="00B31790">
        <w:tc>
          <w:tcPr>
            <w:tcW w:w="1101" w:type="dxa"/>
          </w:tcPr>
          <w:p w14:paraId="0C161ACB" w14:textId="77777777" w:rsidR="00B31790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</w:tcPr>
          <w:p w14:paraId="470E939F" w14:textId="77777777" w:rsidR="00B31790" w:rsidRPr="00DC65E2" w:rsidRDefault="00DC65E2" w:rsidP="00DC65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1. </w:t>
            </w:r>
            <w:r w:rsidR="0075033A">
              <w:t xml:space="preserve">Построение имитационных моделей экономических систем </w:t>
            </w:r>
          </w:p>
          <w:p w14:paraId="1542053E" w14:textId="77777777" w:rsidR="00DC65E2" w:rsidRPr="00DC65E2" w:rsidRDefault="00DC65E2" w:rsidP="00DC65E2">
            <w:pPr>
              <w:ind w:left="708"/>
              <w:jc w:val="both"/>
            </w:pPr>
            <w:r>
              <w:t>2. Адекватность моделей</w:t>
            </w:r>
          </w:p>
        </w:tc>
      </w:tr>
      <w:tr w:rsidR="00B31790" w14:paraId="33728BE8" w14:textId="77777777" w:rsidTr="00363D76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14:paraId="626FA033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14:paraId="6F61B90A" w14:textId="77777777" w:rsidR="00B31790" w:rsidRDefault="00DC65E2" w:rsidP="00DC65E2">
            <w:pPr>
              <w:pStyle w:val="a3"/>
              <w:jc w:val="both"/>
            </w:pPr>
            <w:r>
              <w:t>1. Целевая функция при детерминированном моделировании</w:t>
            </w:r>
          </w:p>
          <w:p w14:paraId="13049FC9" w14:textId="77777777" w:rsidR="00DC65E2" w:rsidRPr="00780851" w:rsidRDefault="00DC65E2" w:rsidP="00363D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2. Валидация результатов исследования моделей</w:t>
            </w:r>
          </w:p>
        </w:tc>
      </w:tr>
      <w:tr w:rsidR="00363D76" w14:paraId="41FAC526" w14:textId="77777777" w:rsidTr="00363D76">
        <w:trPr>
          <w:trHeight w:val="3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C6E0B5D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34B6BE96" w14:textId="77777777" w:rsidR="00DC65E2" w:rsidRDefault="00DC65E2" w:rsidP="00DC65E2">
            <w:pPr>
              <w:numPr>
                <w:ilvl w:val="0"/>
                <w:numId w:val="47"/>
              </w:numPr>
              <w:jc w:val="both"/>
            </w:pPr>
            <w:r>
              <w:t>Система ограничений при детерминированной постановке.</w:t>
            </w:r>
          </w:p>
          <w:p w14:paraId="61BA4520" w14:textId="77777777" w:rsidR="00363D76" w:rsidRPr="00DC65E2" w:rsidRDefault="00DC65E2" w:rsidP="00DC65E2">
            <w:pPr>
              <w:pStyle w:val="a3"/>
              <w:numPr>
                <w:ilvl w:val="0"/>
                <w:numId w:val="47"/>
              </w:numPr>
              <w:jc w:val="both"/>
            </w:pPr>
            <w:r>
              <w:t>Интерпретация результатов и выработка решений.</w:t>
            </w:r>
          </w:p>
        </w:tc>
      </w:tr>
      <w:tr w:rsidR="00363D76" w14:paraId="22F20B2D" w14:textId="77777777" w:rsidTr="00363D76">
        <w:trPr>
          <w:trHeight w:val="27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4C6A2B8E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14:paraId="2015BDE1" w14:textId="77777777" w:rsidR="00DC65E2" w:rsidRDefault="00DC65E2" w:rsidP="00DC65E2">
            <w:pPr>
              <w:numPr>
                <w:ilvl w:val="0"/>
                <w:numId w:val="48"/>
              </w:numPr>
              <w:jc w:val="both"/>
            </w:pPr>
            <w:r>
              <w:t>Особенности дискретных моделей  в экономике.</w:t>
            </w:r>
          </w:p>
          <w:p w14:paraId="7D222BAA" w14:textId="77777777" w:rsidR="00363D76" w:rsidRPr="00DC65E2" w:rsidRDefault="00DC65E2" w:rsidP="00DC65E2">
            <w:pPr>
              <w:pStyle w:val="a3"/>
              <w:numPr>
                <w:ilvl w:val="0"/>
                <w:numId w:val="48"/>
              </w:numPr>
              <w:jc w:val="both"/>
            </w:pPr>
            <w:r>
              <w:t>Моделирование задач планирования и управления с помощью аппарата теории нечетких множеств.</w:t>
            </w:r>
          </w:p>
        </w:tc>
      </w:tr>
      <w:tr w:rsidR="00363D76" w14:paraId="79772DD7" w14:textId="77777777" w:rsidTr="00363D76">
        <w:trPr>
          <w:trHeight w:val="405"/>
        </w:trPr>
        <w:tc>
          <w:tcPr>
            <w:tcW w:w="1101" w:type="dxa"/>
            <w:tcBorders>
              <w:top w:val="single" w:sz="4" w:space="0" w:color="auto"/>
            </w:tcBorders>
          </w:tcPr>
          <w:p w14:paraId="3AA37EE9" w14:textId="77777777" w:rsidR="00363D76" w:rsidRPr="00780851" w:rsidRDefault="00363D76" w:rsidP="00326D01">
            <w:pPr>
              <w:rPr>
                <w:rFonts w:ascii="Times New Roman" w:hAnsi="Times New Roman"/>
                <w:sz w:val="24"/>
                <w:szCs w:val="24"/>
              </w:rPr>
            </w:pPr>
            <w:r w:rsidRPr="00780851">
              <w:rPr>
                <w:rFonts w:ascii="Times New Roman" w:hAnsi="Times New Roman"/>
                <w:sz w:val="24"/>
                <w:szCs w:val="24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auto"/>
            </w:tcBorders>
          </w:tcPr>
          <w:p w14:paraId="2D488803" w14:textId="77777777" w:rsidR="00DC65E2" w:rsidRDefault="00DC65E2" w:rsidP="00DC65E2">
            <w:pPr>
              <w:numPr>
                <w:ilvl w:val="0"/>
                <w:numId w:val="49"/>
              </w:numPr>
              <w:jc w:val="both"/>
            </w:pPr>
            <w:r>
              <w:rPr>
                <w:bCs/>
              </w:rPr>
              <w:t>Стохастические модели экономических систем.</w:t>
            </w:r>
          </w:p>
          <w:p w14:paraId="5296ACFC" w14:textId="77777777" w:rsidR="00363D76" w:rsidRPr="00DC65E2" w:rsidRDefault="00DC65E2" w:rsidP="00780851">
            <w:pPr>
              <w:pStyle w:val="a3"/>
              <w:numPr>
                <w:ilvl w:val="0"/>
                <w:numId w:val="49"/>
              </w:numPr>
              <w:jc w:val="both"/>
            </w:pPr>
            <w:r>
              <w:t>Лин</w:t>
            </w:r>
            <w:r w:rsidR="00D43871">
              <w:t>г</w:t>
            </w:r>
            <w:r>
              <w:t>вистический подход к созданию систем поддержки многоатрибутного принятия решений</w:t>
            </w:r>
          </w:p>
        </w:tc>
      </w:tr>
    </w:tbl>
    <w:p w14:paraId="6C267954" w14:textId="77777777" w:rsidR="00363D76" w:rsidRDefault="00363D76" w:rsidP="00780851">
      <w:pPr>
        <w:jc w:val="both"/>
        <w:rPr>
          <w:rFonts w:ascii="Times New Roman" w:hAnsi="Times New Roman"/>
          <w:sz w:val="28"/>
          <w:szCs w:val="28"/>
        </w:rPr>
      </w:pPr>
    </w:p>
    <w:p w14:paraId="1B097ED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65379D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B75D30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22D3D3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2C9204A7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78C951CE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E54558D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6462FD07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491EA95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2CE12554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5461E121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A06921E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79206EA6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6C41C9C4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32E660F6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B22817A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05CE036F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4B667232" w14:textId="77777777" w:rsidR="00DC65E2" w:rsidRDefault="00DC65E2" w:rsidP="00780851">
      <w:pPr>
        <w:jc w:val="both"/>
        <w:rPr>
          <w:rFonts w:ascii="Times New Roman" w:hAnsi="Times New Roman"/>
          <w:sz w:val="28"/>
          <w:szCs w:val="28"/>
        </w:rPr>
      </w:pPr>
    </w:p>
    <w:p w14:paraId="3437BCD6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  <w:r w:rsidRPr="00DC65E2">
        <w:rPr>
          <w:rFonts w:ascii="Times New Roman" w:hAnsi="Times New Roman"/>
          <w:b/>
          <w:sz w:val="28"/>
          <w:szCs w:val="28"/>
        </w:rPr>
        <w:t>Задачи</w:t>
      </w:r>
    </w:p>
    <w:p w14:paraId="59541AF5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(практические задания контрольной работы)</w:t>
      </w:r>
    </w:p>
    <w:p w14:paraId="0A9B1235" w14:textId="77777777" w:rsidR="00AF7E92" w:rsidRPr="00763305" w:rsidRDefault="00F91177" w:rsidP="00AF7E9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63305">
        <w:rPr>
          <w:rFonts w:ascii="Times New Roman" w:hAnsi="Times New Roman"/>
          <w:b/>
          <w:sz w:val="24"/>
          <w:szCs w:val="24"/>
        </w:rPr>
        <w:t>Задача 1</w:t>
      </w:r>
    </w:p>
    <w:p w14:paraId="7A162FA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Экстраполяция.</w:t>
      </w:r>
    </w:p>
    <w:p w14:paraId="402E0C0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F91177">
        <w:rPr>
          <w:rFonts w:ascii="Times New Roman" w:hAnsi="Times New Roman"/>
          <w:b/>
          <w:sz w:val="24"/>
          <w:szCs w:val="24"/>
        </w:rPr>
        <w:t>Прогнозирование временных рядов на основе уравнений регрессии</w:t>
      </w:r>
      <w:r w:rsidRPr="00F91177">
        <w:rPr>
          <w:rFonts w:ascii="Times New Roman" w:hAnsi="Times New Roman"/>
          <w:sz w:val="24"/>
          <w:szCs w:val="24"/>
        </w:rPr>
        <w:t xml:space="preserve">. </w:t>
      </w:r>
    </w:p>
    <w:p w14:paraId="4191438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Цель работы: Освоить технологию построения регрессионных моделей для    прогнозирования временных рядов в  среде Excel </w:t>
      </w:r>
    </w:p>
    <w:p w14:paraId="7CD8BF6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22349E9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1. Теоретическая часть. Временной ряд (ВР) y(t) можно интерпретировать в виде  суммы  двух  компонент – детерминированной  составляющей  f(t)  и </w:t>
      </w:r>
    </w:p>
    <w:p w14:paraId="57B44F7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случайного отклонения ε(t).  </w:t>
      </w:r>
    </w:p>
    <w:p w14:paraId="3B5A18F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   y€(t) = f (t)+ε(t),                                            (1)</w:t>
      </w:r>
    </w:p>
    <w:p w14:paraId="0A7CC28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где  y€(t)- математическая модель временного ряда, </w:t>
      </w:r>
    </w:p>
    <w:p w14:paraId="6F3F861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t – порядковый номер элемента ВР, t=1,2, 3 ... n; n – число элементов ВР. </w:t>
      </w:r>
    </w:p>
    <w:p w14:paraId="7308F4E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 основе моделирования и прогнозирования ВР лежат операции идентификации (определения) функций f(t) и ε(t). </w:t>
      </w:r>
    </w:p>
    <w:p w14:paraId="39A8313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Функция  f(t) должна иметь такой вид, чтобы сумма квадратов отклонений </w:t>
      </w:r>
    </w:p>
    <w:p w14:paraId="0473CE3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ε(t) была минимальной, т.е. </w:t>
      </w:r>
    </w:p>
    <w:p w14:paraId="69BBBEC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∑n[y(t)− f (t)]2 =∑n ε(t)</w:t>
      </w:r>
      <w:r w:rsidRPr="00F91177">
        <w:rPr>
          <w:rFonts w:ascii="Cambria Math" w:hAnsi="Cambria Math"/>
          <w:sz w:val="24"/>
          <w:szCs w:val="24"/>
        </w:rPr>
        <w:t>⇒</w:t>
      </w:r>
      <w:r w:rsidRPr="00F91177">
        <w:rPr>
          <w:rFonts w:ascii="Times New Roman" w:hAnsi="Times New Roman"/>
          <w:sz w:val="24"/>
          <w:szCs w:val="24"/>
        </w:rPr>
        <w:t>min.                           ( 2)</w:t>
      </w:r>
    </w:p>
    <w:p w14:paraId="62935A4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При построении детерминированной и случайной составляющих модели ВР </w:t>
      </w:r>
    </w:p>
    <w:p w14:paraId="49FAF1D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сначала определяют общий вид функций  f(t) и  ε(t), а затем – их коэффициен-</w:t>
      </w:r>
    </w:p>
    <w:p w14:paraId="3B1BB63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ты. </w:t>
      </w:r>
    </w:p>
    <w:p w14:paraId="312A4D46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Для определения вида f(t) (иногда ее называют трендом) чаще всего используют следующие функции: </w:t>
      </w:r>
    </w:p>
    <w:p w14:paraId="3EE3427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F91177">
        <w:rPr>
          <w:rFonts w:ascii="Times New Roman" w:hAnsi="Times New Roman"/>
          <w:sz w:val="24"/>
          <w:szCs w:val="24"/>
          <w:lang w:val="en-US"/>
        </w:rPr>
        <w:t>f (t )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0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t,                                     ( 3)    </w:t>
      </w:r>
    </w:p>
    <w:p w14:paraId="2F7A508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F9117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f (t)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0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91177">
        <w:rPr>
          <w:rFonts w:ascii="Times New Roman" w:hAnsi="Times New Roman"/>
          <w:sz w:val="24"/>
          <w:szCs w:val="24"/>
          <w:lang w:val="en-US"/>
        </w:rPr>
        <w:t>t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t </w:t>
      </w:r>
      <w:r w:rsidRPr="00F91177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,                        (4)            </w:t>
      </w:r>
    </w:p>
    <w:p w14:paraId="027068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f</w:t>
      </w:r>
      <w:r w:rsidRPr="00F91177">
        <w:rPr>
          <w:rFonts w:ascii="Times New Roman" w:hAnsi="Times New Roman"/>
          <w:sz w:val="24"/>
          <w:szCs w:val="24"/>
        </w:rPr>
        <w:t xml:space="preserve"> (</w:t>
      </w:r>
      <w:r w:rsidRPr="00F91177">
        <w:rPr>
          <w:rFonts w:ascii="Times New Roman" w:hAnsi="Times New Roman"/>
          <w:sz w:val="24"/>
          <w:szCs w:val="24"/>
          <w:lang w:val="en-US"/>
        </w:rPr>
        <w:t>t</w:t>
      </w:r>
      <w:r w:rsidRPr="00F91177">
        <w:rPr>
          <w:rFonts w:ascii="Times New Roman" w:hAnsi="Times New Roman"/>
          <w:sz w:val="24"/>
          <w:szCs w:val="24"/>
        </w:rPr>
        <w:t xml:space="preserve">) = </w:t>
      </w:r>
      <w:r w:rsidRPr="00F91177">
        <w:rPr>
          <w:rFonts w:ascii="Times New Roman" w:hAnsi="Times New Roman"/>
          <w:sz w:val="24"/>
          <w:szCs w:val="24"/>
          <w:lang w:val="en-US"/>
        </w:rPr>
        <w:t>a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 + 1/ t.                                      (5)</w:t>
      </w:r>
    </w:p>
    <w:p w14:paraId="2D590FA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,                                              </w:t>
      </w:r>
    </w:p>
    <w:p w14:paraId="4CB9CE2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где выражение (3) представляет собой полином первой степени (линейная зависимость), (4) - полином  второй  степени (параболическая  зависимость),  а (5) - гиперболическая зависимость. </w:t>
      </w:r>
    </w:p>
    <w:p w14:paraId="0F25F11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Вид тренда можно выбрать визуально по графическому отображению y(t). </w:t>
      </w:r>
    </w:p>
    <w:p w14:paraId="3D9F4AD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>Предположим, что график y(t) имеет форму параболы. В этом случае принимается гипотеза о параболической зависимости, т.е. f(t) определяется по выражению (4). Тогда задача нахождения тренда формулируется следующим образом: найти значения коэффициентов а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 , а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и а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 xml:space="preserve"> в соответствии с выражениями (.2) и (4). Эта задача решается с использованием метода наименьших квадратов (МНК) и инструментальных средств Excel. </w:t>
      </w:r>
    </w:p>
    <w:p w14:paraId="2307C0A7" w14:textId="77777777" w:rsidR="002C5625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После оценки коэффициентов производят экстраполяцию детерминированной  основы модели. Под  экстраполяцией понимается процедура перенесения выводов,  полученных  на  участке  наблюдения,  на  явления,  находящиеся  вне этого участка. </w:t>
      </w:r>
    </w:p>
    <w:p w14:paraId="7B767B4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Предположим, что известны значения временного ряда хt в  точках  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&lt;t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>&lt;…,&lt;t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r w:rsidRPr="00F91177">
        <w:rPr>
          <w:rFonts w:ascii="Times New Roman" w:hAnsi="Times New Roman"/>
          <w:sz w:val="24"/>
          <w:szCs w:val="24"/>
        </w:rPr>
        <w:t>,  лежащих  внутри  интервала (t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,  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r w:rsidRPr="00F91177">
        <w:rPr>
          <w:rFonts w:ascii="Times New Roman" w:hAnsi="Times New Roman"/>
          <w:sz w:val="24"/>
          <w:szCs w:val="24"/>
        </w:rPr>
        <w:t xml:space="preserve">)  области  определения Т. </w:t>
      </w:r>
    </w:p>
    <w:p w14:paraId="0B63CD2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</w:t>
      </w:r>
      <w:r w:rsidRPr="00F91177">
        <w:rPr>
          <w:rFonts w:ascii="Times New Roman" w:hAnsi="Times New Roman"/>
          <w:b/>
          <w:i/>
          <w:sz w:val="24"/>
          <w:szCs w:val="24"/>
        </w:rPr>
        <w:t>Экстраполяция</w:t>
      </w:r>
      <w:r w:rsidRPr="00F91177">
        <w:rPr>
          <w:rFonts w:ascii="Times New Roman" w:hAnsi="Times New Roman"/>
          <w:sz w:val="24"/>
          <w:szCs w:val="24"/>
        </w:rPr>
        <w:t xml:space="preserve"> – процедура установления значений ряда в точках, лежащих вне интервала (t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, 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r w:rsidRPr="00F91177">
        <w:rPr>
          <w:rFonts w:ascii="Times New Roman" w:hAnsi="Times New Roman"/>
          <w:sz w:val="24"/>
          <w:szCs w:val="24"/>
        </w:rPr>
        <w:t>). Экстраполяция дает точечную прогнозную оценку, вычисление которой осуществляется путем решения найденного уравнения регрессии f(t) для значения аргумента tn+к, соответствующего требуемому времени упреждения  t</w:t>
      </w:r>
      <w:r w:rsidRPr="00F91177">
        <w:rPr>
          <w:rFonts w:ascii="Times New Roman" w:hAnsi="Times New Roman"/>
          <w:sz w:val="24"/>
          <w:szCs w:val="24"/>
          <w:vertAlign w:val="subscript"/>
        </w:rPr>
        <w:t>n</w:t>
      </w:r>
      <w:r w:rsidRPr="00F91177">
        <w:rPr>
          <w:rFonts w:ascii="Times New Roman" w:hAnsi="Times New Roman"/>
          <w:sz w:val="24"/>
          <w:szCs w:val="24"/>
        </w:rPr>
        <w:t xml:space="preserve">+k . Например, для параболического тренда точечная оценка детерминированной части прогноза  y€n+ k вычисляется следующим образом: </w:t>
      </w:r>
    </w:p>
    <w:p w14:paraId="0EC2F95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21DC8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91177">
        <w:rPr>
          <w:rFonts w:ascii="Times New Roman" w:hAnsi="Times New Roman"/>
          <w:sz w:val="24"/>
          <w:szCs w:val="24"/>
          <w:lang w:val="en-US"/>
        </w:rPr>
        <w:t>y€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(</w:t>
      </w:r>
      <w:r w:rsidRPr="00F91177">
        <w:rPr>
          <w:rFonts w:ascii="Times New Roman" w:hAnsi="Times New Roman"/>
          <w:sz w:val="24"/>
          <w:szCs w:val="24"/>
          <w:lang w:val="en-US"/>
        </w:rPr>
        <w:t>n + k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)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=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0 </w:t>
      </w:r>
      <w:r w:rsidRPr="00F91177">
        <w:rPr>
          <w:rFonts w:ascii="Times New Roman" w:hAnsi="Times New Roman"/>
          <w:sz w:val="24"/>
          <w:szCs w:val="24"/>
          <w:lang w:val="en-US"/>
        </w:rPr>
        <w:t>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="002C5625">
        <w:rPr>
          <w:rFonts w:ascii="Times New Roman" w:hAnsi="Times New Roman"/>
          <w:sz w:val="24"/>
          <w:szCs w:val="24"/>
          <w:vertAlign w:val="subscript"/>
          <w:lang w:val="en-US"/>
        </w:rPr>
        <w:t>(</w:t>
      </w:r>
      <w:r w:rsidR="002C5625">
        <w:rPr>
          <w:rFonts w:ascii="Times New Roman" w:hAnsi="Times New Roman"/>
          <w:sz w:val="24"/>
          <w:szCs w:val="24"/>
          <w:lang w:val="en-US"/>
        </w:rPr>
        <w:t xml:space="preserve">tn + k) 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+ a</w:t>
      </w:r>
      <w:r w:rsidRPr="00F9117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2C5625" w:rsidRPr="002C5625">
        <w:rPr>
          <w:rFonts w:ascii="Times New Roman" w:hAnsi="Times New Roman"/>
          <w:sz w:val="24"/>
          <w:szCs w:val="24"/>
          <w:vertAlign w:val="subscript"/>
          <w:lang w:val="en-US"/>
        </w:rPr>
        <w:t>(</w:t>
      </w:r>
      <w:r w:rsidRPr="00F91177">
        <w:rPr>
          <w:rFonts w:ascii="Times New Roman" w:hAnsi="Times New Roman"/>
          <w:sz w:val="24"/>
          <w:szCs w:val="24"/>
          <w:lang w:val="en-US"/>
        </w:rPr>
        <w:t>tn + k</w:t>
      </w:r>
      <w:r w:rsidR="002C5625" w:rsidRPr="002C5625">
        <w:rPr>
          <w:rFonts w:ascii="Times New Roman" w:hAnsi="Times New Roman"/>
          <w:sz w:val="24"/>
          <w:szCs w:val="24"/>
          <w:lang w:val="en-US"/>
        </w:rPr>
        <w:t>)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C5625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91177">
        <w:rPr>
          <w:rFonts w:ascii="Times New Roman" w:hAnsi="Times New Roman"/>
          <w:sz w:val="24"/>
          <w:szCs w:val="24"/>
          <w:lang w:val="en-US"/>
        </w:rPr>
        <w:t xml:space="preserve"> .                                </w:t>
      </w:r>
      <w:r w:rsidRPr="00F91177">
        <w:rPr>
          <w:rFonts w:ascii="Times New Roman" w:hAnsi="Times New Roman"/>
          <w:sz w:val="24"/>
          <w:szCs w:val="24"/>
        </w:rPr>
        <w:t xml:space="preserve">(6) </w:t>
      </w:r>
    </w:p>
    <w:p w14:paraId="68E5193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</w:t>
      </w:r>
    </w:p>
    <w:p w14:paraId="3805F25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Прогнозирование  случайной  компоненты  ε(t)  производится  методом  авторегрессии. Процессом авторегрессии называется процесс, значения которого в последующие моменты времени зависят от его же значений в предшествующие моменты времени: </w:t>
      </w:r>
    </w:p>
    <w:p w14:paraId="572E710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  ε(t) =b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ε(t −1) +u(t),                                                (7) </w:t>
      </w:r>
    </w:p>
    <w:p w14:paraId="2BB41F8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ε(t) =b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ε(t −1)+b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>ε(t −2)+...+b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r w:rsidRPr="00F91177">
        <w:rPr>
          <w:rFonts w:ascii="Times New Roman" w:hAnsi="Times New Roman"/>
          <w:sz w:val="24"/>
          <w:szCs w:val="24"/>
        </w:rPr>
        <w:t xml:space="preserve">(t −m)+u(t),             (8) </w:t>
      </w:r>
    </w:p>
    <w:p w14:paraId="382B023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где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– 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r w:rsidRPr="00F91177">
        <w:rPr>
          <w:rFonts w:ascii="Times New Roman" w:hAnsi="Times New Roman"/>
          <w:sz w:val="24"/>
          <w:szCs w:val="24"/>
        </w:rPr>
        <w:t xml:space="preserve">    - коэффициенты уравнения авторегрессии; </w:t>
      </w:r>
    </w:p>
    <w:p w14:paraId="650004D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m – порядок авторегрессии, выражение (7) описывает уравнение авторегрессии первого порядка, а (8) – второго порядка; </w:t>
      </w:r>
    </w:p>
    <w:p w14:paraId="4CC598C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u(t) – ошибка авторегрессии. </w:t>
      </w:r>
    </w:p>
    <w:p w14:paraId="53839FE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Расчет  коэффициентов 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– b</w:t>
      </w:r>
      <w:r w:rsidRPr="00F91177">
        <w:rPr>
          <w:rFonts w:ascii="Times New Roman" w:hAnsi="Times New Roman"/>
          <w:sz w:val="24"/>
          <w:szCs w:val="24"/>
          <w:vertAlign w:val="subscript"/>
        </w:rPr>
        <w:t>m</w:t>
      </w:r>
      <w:r w:rsidRPr="00F91177">
        <w:rPr>
          <w:rFonts w:ascii="Times New Roman" w:hAnsi="Times New Roman"/>
          <w:sz w:val="24"/>
          <w:szCs w:val="24"/>
        </w:rPr>
        <w:t xml:space="preserve">  также  производится  методом  наименьших квадратов.  Число  переменных,  входящих  в  модель  авторегрессии,  называют </w:t>
      </w:r>
    </w:p>
    <w:p w14:paraId="7B9A39E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порядком авторегрессии. Выбор порядка авторегрессии является одним из этапов построения модели авторегрессии и представлен в соответствующей литературе. В настоящей работе задается порядок авторегрессии m=1. </w:t>
      </w:r>
    </w:p>
    <w:p w14:paraId="66AD579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Построение прогнозирующей модели временного ряда рекомендуется проводить в три этапа: </w:t>
      </w:r>
    </w:p>
    <w:p w14:paraId="23055C7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построение детерминированной части модели ВР; </w:t>
      </w:r>
    </w:p>
    <w:p w14:paraId="1FB95F0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-  построение стохастической части модели; </w:t>
      </w:r>
    </w:p>
    <w:p w14:paraId="257F7DE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определение полного прогноза ВР на основе  результатов двух предыдущих этапов. </w:t>
      </w:r>
    </w:p>
    <w:p w14:paraId="270E42D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Рекомендуемое время выполнения работы: для первого этапа – 4 часа; </w:t>
      </w:r>
    </w:p>
    <w:p w14:paraId="6926FAD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 для второго и третьего этапа – 4 часа. </w:t>
      </w:r>
    </w:p>
    <w:p w14:paraId="1772B21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262648D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2. Порядок работы </w:t>
      </w:r>
    </w:p>
    <w:p w14:paraId="25C4191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2.1. Построение детерминированной части прогнозирующей модели ВР </w:t>
      </w:r>
    </w:p>
    <w:p w14:paraId="6F039D2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(этап 1)  </w:t>
      </w:r>
    </w:p>
    <w:p w14:paraId="78B0255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А) Ввести исходные данные ВР (не менее 20 чисел) в столбец A первого листа программы Excel, как показано на рисунке 1.  </w:t>
      </w:r>
    </w:p>
    <w:p w14:paraId="1896AFD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Б). Предположим,  что  исходный  временной  ряд  описывается  выражением (4).</w:t>
      </w:r>
    </w:p>
    <w:p w14:paraId="67E3939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4. Для построения параболической зависимости необходимо в столбец B ввести нумерацию элементов ВР t, а в столбец С квадрат t, т.е. t2 (для получения модели  полиномиальной  зависимости  третьей  степени  в  следующий  столбец </w:t>
      </w:r>
    </w:p>
    <w:p w14:paraId="20A2815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вводятся данные t3, четвертой степени – t4 и т.д.). </w:t>
      </w:r>
    </w:p>
    <w:p w14:paraId="1549C7B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В). Для вычисления коэффициентов модели и дополнительных результатов </w:t>
      </w:r>
    </w:p>
    <w:p w14:paraId="4A80A0A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статистики в правой части экрана с помощью левой кнопки мыши выделить об  15ласть пустых ячеек размером 5Ч3 (5 строк и 3 столбца, количество столбцов </w:t>
      </w:r>
    </w:p>
    <w:p w14:paraId="439F54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должно соответствовать количеству оцениваемых коэффициентов). Для получения  только  оценок  коэффициентов  регрессии  выделить  область  размером </w:t>
      </w:r>
    </w:p>
    <w:p w14:paraId="526CF65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1Ч3; </w:t>
      </w:r>
    </w:p>
    <w:p w14:paraId="3933906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Г). Активизировать режим вычисления коэффициентов уравнения регрессии </w:t>
      </w:r>
    </w:p>
    <w:p w14:paraId="0A383BC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 следующем порядке: “Вставка – Функция – Статистические - Линейн.-  Ок”; </w:t>
      </w:r>
    </w:p>
    <w:p w14:paraId="2A5A122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Д). В появившемся окне ввести следующие исходные данные: </w:t>
      </w:r>
    </w:p>
    <w:p w14:paraId="5C76C88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-  Известные_значения_у – диапазон, содержащий данные об объекте (выде-</w:t>
      </w:r>
    </w:p>
    <w:p w14:paraId="53F851B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лить мышью столбец данных ВР); </w:t>
      </w:r>
    </w:p>
    <w:p w14:paraId="7862BAEE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Известные_значения_х – диапазон, содержащий данные времени и квадрата </w:t>
      </w:r>
    </w:p>
    <w:p w14:paraId="7EAA2F2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времени (выделить столбцы B и C); </w:t>
      </w:r>
    </w:p>
    <w:p w14:paraId="61E0AEC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Константа – логическое значение, которое указывает на наличие или на </w:t>
      </w:r>
    </w:p>
    <w:p w14:paraId="039E1BFB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отсутствие свободного члена в уравнении (6)  (если вставить “1”, то свободный член a0  рассчитывается, если  -“0”, то свободный член равен 0; </w:t>
      </w:r>
    </w:p>
    <w:p w14:paraId="63A4202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- Статистика – логическое значение, которое указывает, выводить дополнительную информацию по регрессионному анализу или нет. </w:t>
      </w:r>
    </w:p>
    <w:p w14:paraId="2A73872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Чтобы раскрыть таблицу коэффициентов модели, надо нажать одновременно </w:t>
      </w:r>
    </w:p>
    <w:p w14:paraId="2D1512C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на комбинацию клавиш &lt;CTRL&gt;+&lt;SHIFT&gt;+&lt;ENTER&gt;. </w:t>
      </w:r>
    </w:p>
    <w:p w14:paraId="1C7F135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Для введенных исходных данных: а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>= 4.2828, а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>= -0.032, а</w:t>
      </w:r>
      <w:r w:rsidRPr="00F91177">
        <w:rPr>
          <w:rFonts w:ascii="Times New Roman" w:hAnsi="Times New Roman"/>
          <w:sz w:val="24"/>
          <w:szCs w:val="24"/>
          <w:vertAlign w:val="subscript"/>
        </w:rPr>
        <w:t>2</w:t>
      </w:r>
      <w:r w:rsidRPr="00F91177">
        <w:rPr>
          <w:rFonts w:ascii="Times New Roman" w:hAnsi="Times New Roman"/>
          <w:sz w:val="24"/>
          <w:szCs w:val="24"/>
        </w:rPr>
        <w:t xml:space="preserve">= 0.0023. </w:t>
      </w:r>
    </w:p>
    <w:p w14:paraId="52150A4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Искомое уравнение регрессии  детерминированной части модели выглядит следующим образом: </w:t>
      </w:r>
    </w:p>
    <w:p w14:paraId="0C3734CF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ŷt = 4.283−0.032t +0.0023t2.                    (9) </w:t>
      </w:r>
    </w:p>
    <w:p w14:paraId="3CF1B0D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Е). Рассчитать модельные значения yt в диапазоне t=1-20, подставляя в полученное уравнение значения t и t2 . Все данные в таблице должны быть отцентрированы, дробные числа округлены до третьего знака после запятой. Резуль-</w:t>
      </w:r>
    </w:p>
    <w:p w14:paraId="1F19A7B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таты расчетов примера представлены на рисунке 1 в столбце D (Yпр1).      </w:t>
      </w:r>
    </w:p>
    <w:p w14:paraId="36448E4C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Ж). Используя графические инструменты Excel, построить графики исходного ряда и ряда, расcчитанного по выражению (9). Рисунок должен иметь название, отформатирован по ширине листа, оси графиков должны быть обозначены. На рисунке 1 эти графики обозначены соответственно Y и Yпр1. Сопоставить сходство графиков. Если они сильно отличаются, то возможна ошибка в </w:t>
      </w:r>
    </w:p>
    <w:p w14:paraId="7F13B98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расчетах.     </w:t>
      </w:r>
    </w:p>
    <w:p w14:paraId="32C12132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З). Рассчитать прогнозные оценки ВР на моменты времени  t=21; t=22; t=23. </w:t>
      </w:r>
    </w:p>
    <w:p w14:paraId="36235B00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Построить график модельных данных для t=1,2,3,...,23. (рисунок 1“б”). </w:t>
      </w:r>
    </w:p>
    <w:p w14:paraId="0566CEB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3.2.2. Построение стохастической части модели ВР (этап 2).  </w:t>
      </w:r>
    </w:p>
    <w:p w14:paraId="54141EE9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А). Для каждого наблюдения ряда в столбце E рассчитать отклонения ε(t), </w:t>
      </w:r>
    </w:p>
    <w:p w14:paraId="22F2BCD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как разность между соответствующими данными столбцов A и D так, как показано на рисунке 2”а” </w:t>
      </w:r>
    </w:p>
    <w:p w14:paraId="5543690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Б). Для определения коэффициента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 уравнения (9) расположим в расчетной таблице данные случайной компоненты так, как показано в столбце F на </w:t>
      </w:r>
    </w:p>
    <w:p w14:paraId="16214B7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рисунке 2“а”.  </w:t>
      </w:r>
    </w:p>
    <w:p w14:paraId="165831B4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                          </w:t>
      </w: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327B5D8" wp14:editId="1577DB57">
            <wp:extent cx="4857750" cy="65151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51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777F56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135CE1E2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</w:p>
    <w:p w14:paraId="6D525432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Рис.1 – Расчетные данные (“а”) и графики детерминированной части  (“б”) прогнозирующей модели ВР </w:t>
      </w:r>
    </w:p>
    <w:p w14:paraId="0A74EBBE" w14:textId="77777777" w:rsidR="00AF7E92" w:rsidRPr="00F91177" w:rsidRDefault="00AF7E92" w:rsidP="00AF7E92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428488F4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В). Определим коэффициент b1 модели авторегрессии, для этого повторить пункты В-Г раздела 2.1. с учетом того, что в данном случае определяются коэффициенты уравнения первого порядка.  В окно исходных данных вставить </w:t>
      </w:r>
    </w:p>
    <w:p w14:paraId="7186C391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следующие значения: </w:t>
      </w:r>
    </w:p>
    <w:p w14:paraId="5A09841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-  Известные_значения_у – выделить мышью диапазон ячеек E3-E21; </w:t>
      </w:r>
    </w:p>
    <w:p w14:paraId="3A1D4E48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- Известные_значения_х – выделить мышью диапазон ячеек F3-F21. </w:t>
      </w:r>
    </w:p>
    <w:p w14:paraId="1150F78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В ячейке I9 представлено расчетное значение коэффициента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1</w:t>
      </w:r>
      <w:r w:rsidRPr="00F91177">
        <w:rPr>
          <w:rFonts w:ascii="Times New Roman" w:hAnsi="Times New Roman"/>
          <w:sz w:val="24"/>
          <w:szCs w:val="24"/>
        </w:rPr>
        <w:t xml:space="preserve">= 0.6257.  </w:t>
      </w:r>
    </w:p>
    <w:p w14:paraId="6A34A19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В результате расчетов методом наименьших квадратов уравнение авторегрессии первого порядка имеет вид:   </w:t>
      </w:r>
    </w:p>
    <w:p w14:paraId="002772B3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                                     ε(t)=0.6257ε(t −1).                               (10) </w:t>
      </w:r>
    </w:p>
    <w:p w14:paraId="0467FEE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Уравнение (10) построено без свободного члена b</w:t>
      </w:r>
      <w:r w:rsidRPr="00F91177">
        <w:rPr>
          <w:rFonts w:ascii="Times New Roman" w:hAnsi="Times New Roman"/>
          <w:sz w:val="24"/>
          <w:szCs w:val="24"/>
          <w:vertAlign w:val="subscript"/>
        </w:rPr>
        <w:t>0</w:t>
      </w:r>
      <w:r w:rsidRPr="00F91177">
        <w:rPr>
          <w:rFonts w:ascii="Times New Roman" w:hAnsi="Times New Roman"/>
          <w:sz w:val="24"/>
          <w:szCs w:val="24"/>
        </w:rPr>
        <w:t xml:space="preserve">. </w:t>
      </w:r>
    </w:p>
    <w:p w14:paraId="24AA3DB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Г). В столбце G расчетной таблицы (рис.2 “а”) по выражению (3.10) рассчитать модельные значения случайной компоненты для t=2,3,4,...,21.  </w:t>
      </w:r>
    </w:p>
    <w:p w14:paraId="320E188A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   Д). Используя выражение (10), в ячейках G23-G25 рассчитать прогнозные значения случайной компоненты для t=22,23,24. При вычислении  ε(22) в ячейке G23 использовать значение ε(21) из ячейки G22, при вычислении  ε(23) в </w:t>
      </w:r>
    </w:p>
    <w:p w14:paraId="61D03A3D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ячейке G24 использовать значение ε(22) из ячейки G24 и так далее. </w:t>
      </w:r>
    </w:p>
    <w:p w14:paraId="0C571F07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3.2.3. Расчет оценок полного прогноза (этап 3) производится по выражению </w:t>
      </w:r>
    </w:p>
    <w:p w14:paraId="054DF7B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(3.1) для t=21,22,23,24 в ячейках H22-H25 по данным ячеек D22 и G22, D23 и </w:t>
      </w:r>
    </w:p>
    <w:p w14:paraId="1B249C05" w14:textId="77777777" w:rsidR="00AF7E92" w:rsidRPr="00F91177" w:rsidRDefault="00AF7E92" w:rsidP="00AF7E92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G23, D24 и G24,  D25 и G25. По результатам расчетов, представленных в колонках A,D и H построить  графики исходного ВР, прогноза на основе детерминированной модели и графика оценок прогноза с учетом случайной компоненты.</w:t>
      </w:r>
    </w:p>
    <w:p w14:paraId="6682274F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26511A" wp14:editId="03022AA4">
            <wp:extent cx="4972050" cy="63627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36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2AE41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Рисунок 2. Результаты прогноза ВР с учётом случайной компоненты.</w:t>
      </w:r>
    </w:p>
    <w:p w14:paraId="4A7CC01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EE0F5C3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На рисунке.2”б” для выбранного примера эти графики обозначены как  </w:t>
      </w:r>
    </w:p>
    <w:p w14:paraId="07410C6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Y,Yпр1 и Yпр2.     </w:t>
      </w:r>
    </w:p>
    <w:p w14:paraId="6585F86D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Как видно из рисунка, график  Yпр2 более близок к графику Y, что свидетельствует о повышении точности прогнозных оценок при учете случайной компоненты. Дать анализ графиков, полученных в результате выполнения заданного </w:t>
      </w:r>
    </w:p>
    <w:p w14:paraId="5F985718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варианта.   </w:t>
      </w:r>
    </w:p>
    <w:p w14:paraId="72522A54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52EC6F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3. Варианты заданий </w:t>
      </w:r>
    </w:p>
    <w:p w14:paraId="7E939B5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     В таблице 1 представлены данные временных рядов для прогнозирования. </w:t>
      </w:r>
    </w:p>
    <w:p w14:paraId="7FBA44F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Табл. 1 – Таблица временных рядов </w:t>
      </w:r>
    </w:p>
    <w:p w14:paraId="27F5CB1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1B7C42B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t\Y Y1(t)    Y2(t)    Y3(t)    Y4(t)   Y5(t)    Y6(t) Y7(t) Y8(t) Y9(t) Y10(t)</w:t>
      </w:r>
    </w:p>
    <w:p w14:paraId="091728E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1  4,545 4,100 4,121 4,181 4,152 4,156 4,587 4,301 4,584 4,623</w:t>
      </w:r>
    </w:p>
    <w:p w14:paraId="58895DB7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2  4,544 4,215 4,102 4,148 4,159 4,141 4,589 4,303 4,592 4,633</w:t>
      </w:r>
    </w:p>
    <w:p w14:paraId="28DD24F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3  4,578 4,228 4,112 4,153 4,164 4,139 4,584 4,316 4,584 4,638</w:t>
      </w:r>
    </w:p>
    <w:p w14:paraId="46E04916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4  4,579 4,213 4,131 4,156 4,165 4,120 4,587 4,304 4,592 4,641</w:t>
      </w:r>
    </w:p>
    <w:p w14:paraId="2560A8A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5  4,574 4,235 4,168 4,146 4,166 4,087 4,599 4,316 4,584 4,645</w:t>
      </w:r>
    </w:p>
    <w:p w14:paraId="083322C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6  4,574 4,233 4,174 4,143 4,169 4,031 4,580 4,200 4,586 4,648</w:t>
      </w:r>
    </w:p>
    <w:p w14:paraId="2CCAF04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7  4,584 4,251 4,201 4,161 4,167 4,018 4,577 4,206 4,589 4,645</w:t>
      </w:r>
    </w:p>
    <w:p w14:paraId="0070E3E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8  4,585 4,225 4,216 4,139 4,151 3,987 4,580 4,200 4,589 4,647</w:t>
      </w:r>
    </w:p>
    <w:p w14:paraId="05E313E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9  4,569 4,245 4,198 4,128 4,153 4,072 4,572 4,313 4,592 4,648</w:t>
      </w:r>
    </w:p>
    <w:p w14:paraId="737EF3E8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10  4,577 4,253 4,221 4,155 4,132 4,138 4,582 4,300 4,594 4,653</w:t>
      </w:r>
    </w:p>
    <w:p w14:paraId="68600E10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11  4,601 4,259 4,228 4,143 4,135 4,164 4,584 4,309 4,597 4,650</w:t>
      </w:r>
    </w:p>
    <w:p w14:paraId="4808634A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12  4,588 4,243 4,210 4,155 4,131 4,190 4,575 4,289 4,594 4,655</w:t>
      </w:r>
    </w:p>
    <w:p w14:paraId="04D5E1CE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13  4,580 4,261 4,222 4,145 4,099 4,216 4,565 4,316 4,602 4,653</w:t>
      </w:r>
    </w:p>
    <w:p w14:paraId="1C44601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14  4,592 4,245 4,209 4,172 4,103 4,203 4,575 4,323 4,604 4,648</w:t>
      </w:r>
    </w:p>
    <w:p w14:paraId="062764C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15  4,616 4,276 4,237 4,216 4,096 4,189 4,575 4,343 4,616 4,650</w:t>
      </w:r>
    </w:p>
    <w:p w14:paraId="30518A32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16  4,613 4,280 4,265 4,245 4,083 4,190 4,580 4,358 4,626 4,649</w:t>
      </w:r>
    </w:p>
    <w:p w14:paraId="432F7595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17  4,632 4,274 4,367 4,262 4,057 4,243 4,580 4,353 4,626 4,648</w:t>
      </w:r>
    </w:p>
    <w:p w14:paraId="0EBEB1AB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18  4,680 4,292 4,459 4,256 4,062 4,277 4,584 4,361 4,631 4,650</w:t>
      </w:r>
    </w:p>
    <w:p w14:paraId="44B2AD1C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19  4,938 4,289 4,491 4,267 4,009 4,287 4,584 4,376 4,636 4,658</w:t>
      </w:r>
    </w:p>
    <w:p w14:paraId="15A7E9A9" w14:textId="77777777" w:rsidR="00AF7E92" w:rsidRPr="00F91177" w:rsidRDefault="00AF7E92" w:rsidP="00AF7E92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20  4,978 4,113 4,731 4,276 4,013 4,167 4,577 4,311 4,645 4,658</w:t>
      </w:r>
    </w:p>
    <w:p w14:paraId="65BBADBE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053873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F53793C" w14:textId="77777777" w:rsidR="00AF7E92" w:rsidRDefault="00AF7E92" w:rsidP="00AF7E9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05EA42C" w14:textId="77777777" w:rsidR="00DC65E2" w:rsidRDefault="00DC65E2" w:rsidP="00DC65E2">
      <w:pPr>
        <w:rPr>
          <w:rFonts w:ascii="Times New Roman" w:hAnsi="Times New Roman"/>
          <w:sz w:val="28"/>
          <w:szCs w:val="28"/>
        </w:rPr>
      </w:pPr>
    </w:p>
    <w:p w14:paraId="29CD20B9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D6D32E6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2146654B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24A8A984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757BFA6D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04320C2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1A4C8161" w14:textId="77777777" w:rsidR="00F91177" w:rsidRDefault="00F91177" w:rsidP="00DC65E2">
      <w:pPr>
        <w:rPr>
          <w:rFonts w:ascii="Times New Roman" w:hAnsi="Times New Roman"/>
          <w:sz w:val="28"/>
          <w:szCs w:val="28"/>
        </w:rPr>
      </w:pPr>
    </w:p>
    <w:p w14:paraId="040C23FC" w14:textId="77777777" w:rsidR="00F91177" w:rsidRDefault="00F91177" w:rsidP="00DC65E2">
      <w:pPr>
        <w:rPr>
          <w:rFonts w:ascii="Times New Roman" w:hAnsi="Times New Roman"/>
          <w:sz w:val="28"/>
          <w:szCs w:val="28"/>
        </w:rPr>
      </w:pPr>
    </w:p>
    <w:p w14:paraId="60CD216F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38888394" w14:textId="77777777" w:rsidR="009E6654" w:rsidRDefault="009E6654" w:rsidP="00DC65E2">
      <w:pPr>
        <w:rPr>
          <w:rFonts w:ascii="Times New Roman" w:hAnsi="Times New Roman"/>
          <w:sz w:val="28"/>
          <w:szCs w:val="28"/>
        </w:rPr>
      </w:pPr>
    </w:p>
    <w:p w14:paraId="682C9FF4" w14:textId="77777777" w:rsidR="009E6654" w:rsidRPr="00F91177" w:rsidRDefault="00F91177" w:rsidP="009E6654">
      <w:pPr>
        <w:rPr>
          <w:rFonts w:ascii="Times New Roman" w:hAnsi="Times New Roman"/>
          <w:b/>
          <w:sz w:val="24"/>
          <w:szCs w:val="24"/>
        </w:rPr>
      </w:pPr>
      <w:r w:rsidRPr="00F91177">
        <w:rPr>
          <w:rFonts w:ascii="Times New Roman" w:hAnsi="Times New Roman"/>
          <w:b/>
          <w:sz w:val="24"/>
          <w:szCs w:val="24"/>
        </w:rPr>
        <w:lastRenderedPageBreak/>
        <w:t>Задача 2</w:t>
      </w:r>
    </w:p>
    <w:p w14:paraId="13012FA8" w14:textId="77777777" w:rsidR="009E6654" w:rsidRPr="00F91177" w:rsidRDefault="009E6654" w:rsidP="009E6654">
      <w:pPr>
        <w:rPr>
          <w:rFonts w:ascii="Times New Roman" w:hAnsi="Times New Roman"/>
          <w:b/>
          <w:sz w:val="24"/>
          <w:szCs w:val="24"/>
        </w:rPr>
      </w:pPr>
      <w:r w:rsidRPr="00F91177">
        <w:rPr>
          <w:rFonts w:ascii="Times New Roman" w:hAnsi="Times New Roman"/>
          <w:b/>
          <w:sz w:val="24"/>
          <w:szCs w:val="24"/>
        </w:rPr>
        <w:t xml:space="preserve"> Оптимизационное моделирование в Microsoft Excel </w:t>
      </w:r>
    </w:p>
    <w:p w14:paraId="2F8DF59B" w14:textId="77777777" w:rsidR="009E6654" w:rsidRPr="00F91177" w:rsidRDefault="009E6654" w:rsidP="00F91177">
      <w:pPr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7414104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1. Экономическая формулировка оптимизационной задачи состоит в том, </w:t>
      </w:r>
    </w:p>
    <w:p w14:paraId="40C14CE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чтобы  найти  оптимальное  соотношение  параметров  системы  при </w:t>
      </w:r>
    </w:p>
    <w:p w14:paraId="52AF52E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имеющихся ограничениях, наложенных на возможные состояния системы. </w:t>
      </w:r>
    </w:p>
    <w:p w14:paraId="2B0BD8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Математическая модель задач этого типа представляется в виде общей </w:t>
      </w:r>
    </w:p>
    <w:p w14:paraId="006B97A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задачи  линейного  программирования,  которая  состоит  в  определении </w:t>
      </w:r>
    </w:p>
    <w:p w14:paraId="3AA4C4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максимального (минимального) значения целевой функции: </w:t>
      </w:r>
    </w:p>
    <w:p w14:paraId="5E12064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2A810A" wp14:editId="4AA51D99">
            <wp:extent cx="3876675" cy="1876425"/>
            <wp:effectExtent l="19050" t="0" r="9525" b="0"/>
            <wp:docPr id="1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8809E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 общем виде задача нелинейного программирования </w:t>
      </w:r>
    </w:p>
    <w:p w14:paraId="21F054D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6D538F" wp14:editId="6C2B6F76">
            <wp:extent cx="2590800" cy="600075"/>
            <wp:effectExtent l="19050" t="0" r="0" b="0"/>
            <wp:docPr id="1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3438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После  математической  формализации  экономической  задачи </w:t>
      </w:r>
    </w:p>
    <w:p w14:paraId="5E7244D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необходимо перейти к компьютерному моделированию. На чистом листе </w:t>
      </w:r>
    </w:p>
    <w:p w14:paraId="60C7F22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Excel  необходимо  создать  шаблон  модели,  то  есть  в  виде  формул  и </w:t>
      </w:r>
    </w:p>
    <w:p w14:paraId="71A19A4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соотношений  описать  математическую  формулировку  задачи.  Затем </w:t>
      </w:r>
    </w:p>
    <w:p w14:paraId="5FA8AD5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необходимо выбрать пункт меню: Сервис – Поиск решения, в результате </w:t>
      </w:r>
    </w:p>
    <w:p w14:paraId="6510010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открывается  диалоговое  окно «Поиск  решения» (рис. 1). Используя </w:t>
      </w:r>
    </w:p>
    <w:p w14:paraId="320482D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созданный шаблон и предлагаемый диалог, построить оптимизационную </w:t>
      </w:r>
    </w:p>
    <w:p w14:paraId="721C8A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модель. </w:t>
      </w:r>
    </w:p>
    <w:p w14:paraId="4C03283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02A784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 1. Диалоговое окно «Поиск решения» </w:t>
      </w:r>
    </w:p>
    <w:p w14:paraId="6854513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5BDAC7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Рассмотрим  более  подробно  параметры  диалогового  окна «Поиск </w:t>
      </w:r>
    </w:p>
    <w:p w14:paraId="588EFFA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решения».  </w:t>
      </w:r>
    </w:p>
    <w:p w14:paraId="00F214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Установить целевую ячейку. Служит для указания целевой ячейки, </w:t>
      </w:r>
    </w:p>
    <w:p w14:paraId="620223D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значение  которой  необходимо  максимизировать,  минимизировать  или </w:t>
      </w:r>
    </w:p>
    <w:p w14:paraId="0724F23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установить  равным  заданному  числу.  Эта  ячейка  должна  содержать </w:t>
      </w:r>
    </w:p>
    <w:p w14:paraId="2F6C7BB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формулу. </w:t>
      </w:r>
    </w:p>
    <w:p w14:paraId="6FD24E7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Равной. Служит для выбора варианта оптимизации значения целевой </w:t>
      </w:r>
    </w:p>
    <w:p w14:paraId="72189C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ячейки (максимизация, минимизация или подбор заданного числа). Чтобы </w:t>
      </w:r>
    </w:p>
    <w:p w14:paraId="353789D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установить число, введите его в поле. </w:t>
      </w:r>
    </w:p>
    <w:p w14:paraId="2EAF429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Изменяя  ячейки.  Служит  для  указания  ячеек,  значения  которых </w:t>
      </w:r>
    </w:p>
    <w:p w14:paraId="149A53A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изменяются  в  процессе  поиска  решения  до  тех  пор,  пока  не  будут </w:t>
      </w:r>
    </w:p>
    <w:p w14:paraId="7F87FB5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выполнены  наложенные  ограничения  и  условие  оптимизации  значения </w:t>
      </w:r>
    </w:p>
    <w:p w14:paraId="1EC32CD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ячейки, указанной в поле Установить целевую ячейку. </w:t>
      </w:r>
    </w:p>
    <w:p w14:paraId="409C69A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Предположить.  Используется  для  автоматического  поиска  ячеек, </w:t>
      </w:r>
    </w:p>
    <w:p w14:paraId="4B8E304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влияющих  на  формулу,  ссылка  на  которую  дана  в  поле  Установить </w:t>
      </w:r>
    </w:p>
    <w:p w14:paraId="28DF740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целевую ячейку. Результат поиска отображается в поле Изменяя ячейки. </w:t>
      </w:r>
    </w:p>
    <w:p w14:paraId="1F74098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Ограничения. Служит  для  отображения  списка  граничных  условий </w:t>
      </w:r>
    </w:p>
    <w:p w14:paraId="419DCAE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поставленной задачи. </w:t>
      </w:r>
    </w:p>
    <w:p w14:paraId="5D7E7B8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Добавить.  Служит  для  отображения  диалогового  окна  Добавить </w:t>
      </w:r>
    </w:p>
    <w:p w14:paraId="5855C1E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ограничение. </w:t>
      </w:r>
    </w:p>
    <w:p w14:paraId="6CFDCA2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Изменить.  Служит  для  отображения  диалоговое  окна  Изменить </w:t>
      </w:r>
    </w:p>
    <w:p w14:paraId="5F40722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ограничение. </w:t>
      </w:r>
    </w:p>
    <w:p w14:paraId="466879D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Удалить. Служит для снятия указанного ограничения. </w:t>
      </w:r>
    </w:p>
    <w:p w14:paraId="3116287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Выполнить.  Служит  для  запуска  поиска  решения  поставленной </w:t>
      </w:r>
    </w:p>
    <w:p w14:paraId="3A1BE38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задачи. </w:t>
      </w:r>
    </w:p>
    <w:p w14:paraId="5AF5958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Закрыть.  Служит  для  выхода  из  окна  диалога  без  запуска  поиска </w:t>
      </w:r>
    </w:p>
    <w:p w14:paraId="1A7544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  поставленной  задачи.  При  этом  сохраняются  установки </w:t>
      </w:r>
    </w:p>
    <w:p w14:paraId="1FCA91B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сделанные  в  окнах  диалога,  появлявшихся  после  нажатий  на  кнопки </w:t>
      </w:r>
    </w:p>
    <w:p w14:paraId="394525D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Параметры, Добавить, Изменить или Удалить. </w:t>
      </w:r>
    </w:p>
    <w:p w14:paraId="2CC8CB4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Параметры. Служит для отображения диалогового окна Параметры </w:t>
      </w:r>
    </w:p>
    <w:p w14:paraId="2E2BEC9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поиска  решения,  в  котором  можно  загрузить  или  сохранить </w:t>
      </w:r>
    </w:p>
    <w:p w14:paraId="661F34D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оптимизируемую  модель  и  указать  предусмотренные  варианты  поиска </w:t>
      </w:r>
    </w:p>
    <w:p w14:paraId="563BF95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решения. </w:t>
      </w:r>
    </w:p>
    <w:p w14:paraId="55D996D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Восстановить.  Служит  для  очистки  полей  окна  диалога  и </w:t>
      </w:r>
    </w:p>
    <w:p w14:paraId="177D535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восстановления  значений  параметров  поиска  решения,  используемых  по </w:t>
      </w:r>
    </w:p>
    <w:p w14:paraId="3DF3B74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умолчанию. </w:t>
      </w:r>
    </w:p>
    <w:p w14:paraId="49CBFE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Реализацию  описанного  метода  моделирования  рассмотрим  на </w:t>
      </w:r>
    </w:p>
    <w:p w14:paraId="31F82C2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примере оптимизации структуры производства предприятия. </w:t>
      </w:r>
    </w:p>
    <w:p w14:paraId="18C2439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Расчётное время выполнения работы  - 4 часа.</w:t>
      </w:r>
    </w:p>
    <w:p w14:paraId="6FA88C0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01149B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2. Модель оптимизации структуры производства </w:t>
      </w:r>
    </w:p>
    <w:p w14:paraId="224551C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585F6C3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Постановка  задачи:  Автомобильный  завод  выпускает </w:t>
      </w:r>
    </w:p>
    <w:p w14:paraId="5FC7CF9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микроавтобусы,  грузовики  и  внедорожники,  используя  общий  склад </w:t>
      </w:r>
    </w:p>
    <w:p w14:paraId="0F741B5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комплектующих.  С  учетом  ограниченности  запаса  необходимо  найти </w:t>
      </w:r>
    </w:p>
    <w:p w14:paraId="7448BA2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оптимальное  соотношение  объемов  выпуска  изделий,  при  котором </w:t>
      </w:r>
    </w:p>
    <w:p w14:paraId="25197DA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прибыль  от  реализации  будет  максимальной.  Следует  учитывать </w:t>
      </w:r>
    </w:p>
    <w:p w14:paraId="5DF708B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уменьшение удельной прибыли при увеличении объемов производства в </w:t>
      </w:r>
    </w:p>
    <w:p w14:paraId="691687D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связи  с дополнительными  затратами на  сбыт. Численные  значения норм </w:t>
      </w:r>
    </w:p>
    <w:p w14:paraId="2066D6E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расхода  и  складские  запасы  комплектующих,  а  также  цен  на  готовую </w:t>
      </w:r>
    </w:p>
    <w:p w14:paraId="244FC09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продукцию взять из таблицы 1.  </w:t>
      </w:r>
    </w:p>
    <w:p w14:paraId="229C958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Уменьшение коэффициента отдачи – 0,9. </w:t>
      </w:r>
    </w:p>
    <w:p w14:paraId="6C20739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Решение  задачи:  поставленную  задачу  будем  решать  методом, </w:t>
      </w:r>
    </w:p>
    <w:p w14:paraId="33FF601E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описанным в предыдущем пункте. </w:t>
      </w:r>
    </w:p>
    <w:p w14:paraId="671726E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Строим математическую модель </w:t>
      </w:r>
    </w:p>
    <w:p w14:paraId="7E3C5B1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Обозначим за х1, х2, х3 искомые объемы производства микроавтобусов, </w:t>
      </w:r>
    </w:p>
    <w:p w14:paraId="6C80304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грузовиков  и  внедорожников (переменные,  по  которым  мы  будем </w:t>
      </w:r>
    </w:p>
    <w:p w14:paraId="0CC96F1D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проводить  оптимизацию),  тогда  целевая  функция  с  учетом </w:t>
      </w:r>
    </w:p>
    <w:p w14:paraId="26B8522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дополнительных затрат на сбыт примет вид: </w:t>
      </w:r>
    </w:p>
    <w:p w14:paraId="08335E0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5FEBE4" wp14:editId="4FE96491">
            <wp:extent cx="2990850" cy="276225"/>
            <wp:effectExtent l="19050" t="0" r="0" b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AA38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для  ограниченных  складских  запасов  справедливы  следующие </w:t>
      </w:r>
    </w:p>
    <w:p w14:paraId="5E348BC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соотношения: </w:t>
      </w:r>
    </w:p>
    <w:p w14:paraId="20E361A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7C3E73E" wp14:editId="418B03D3">
            <wp:extent cx="1543050" cy="1133475"/>
            <wp:effectExtent l="19050" t="0" r="0" b="0"/>
            <wp:docPr id="1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272AE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1 Численные значения норм расхода и складские запасы комплектующих. Цены на готовую продукцию.</w:t>
      </w:r>
    </w:p>
    <w:p w14:paraId="4FA4A4F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D1E8860" wp14:editId="676292BB">
            <wp:extent cx="5257800" cy="211455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59B6E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Строим компьютерную модель  </w:t>
      </w:r>
    </w:p>
    <w:p w14:paraId="5EC9A81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Для этого необходимо создать шаблон на листе Excel, который и будет </w:t>
      </w:r>
    </w:p>
    <w:p w14:paraId="79421F7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являться  компьютерной  моделью  решаемой  нами  задачи,  в  которой </w:t>
      </w:r>
    </w:p>
    <w:p w14:paraId="78BD2EE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описана приведенная выше математическая модель (рис. 2). В таблице 2 </w:t>
      </w:r>
    </w:p>
    <w:p w14:paraId="0CBC5F4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представлены значения формул в ячейках листа, по которым будет вестись </w:t>
      </w:r>
    </w:p>
    <w:p w14:paraId="319F21A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расчет.  </w:t>
      </w:r>
    </w:p>
    <w:p w14:paraId="40DA996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Сейчас  в  соответствии  с  алгоритмом  необходимо  выбрать  пункт </w:t>
      </w:r>
    </w:p>
    <w:p w14:paraId="1D3BAB7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меню: Сервис – Поиск решения, в результате открывается диалоговое окно </w:t>
      </w:r>
    </w:p>
    <w:p w14:paraId="152D735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«Поиск решения». Для решаемой задачи мы должны использовать пример </w:t>
      </w:r>
    </w:p>
    <w:p w14:paraId="0BAE56D4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заполнения  диалогового  окна «Поиск  решения»  для  листа «Структура </w:t>
      </w:r>
    </w:p>
    <w:p w14:paraId="3A45B96A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производства»,  то  есть  если  после  открытия  диалогового  окна «Поиск </w:t>
      </w:r>
    </w:p>
    <w:p w14:paraId="1FE6EC67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решения»  оно  оказалось  незаполненным,  то  его  следует  заполнить  в </w:t>
      </w:r>
    </w:p>
    <w:p w14:paraId="7907FD8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соответствии с примером, приведенным на рис. 3. </w:t>
      </w:r>
    </w:p>
    <w:p w14:paraId="429673F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2 Значение формул в ячейках листа.</w:t>
      </w:r>
    </w:p>
    <w:p w14:paraId="20EBCD0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A3F131" wp14:editId="6B68B5CC">
            <wp:extent cx="4886325" cy="2638425"/>
            <wp:effectExtent l="19050" t="0" r="9525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9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580E1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 </w:t>
      </w:r>
    </w:p>
    <w:p w14:paraId="66CDEA7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B133A83" wp14:editId="1BB8808B">
            <wp:extent cx="5057775" cy="5495925"/>
            <wp:effectExtent l="19050" t="0" r="9525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4A8AFF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Затем следует нажать «Выполнить». В результате получается (рис. 4): </w:t>
      </w:r>
    </w:p>
    <w:p w14:paraId="5672B32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0281CE1" wp14:editId="6DE8A90B">
            <wp:extent cx="5095875" cy="2505075"/>
            <wp:effectExtent l="19050" t="0" r="9525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4FA9A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502C0DE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Рис. 4. Результаты оптимизации структуры производства </w:t>
      </w:r>
    </w:p>
    <w:p w14:paraId="451E7DDC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3DCF2F1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 xml:space="preserve">При  производстве  микроавтобусов – 24 единицы,  грузовиков – 3 </w:t>
      </w:r>
    </w:p>
    <w:p w14:paraId="504DB0B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единицы,  внедорожников – 18 единиц прибыль составит 7159 тыс. руб. с </w:t>
      </w:r>
    </w:p>
    <w:p w14:paraId="4F8020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учетом с дополнительных затрат на сбыт. </w:t>
      </w:r>
    </w:p>
    <w:p w14:paraId="0159D9C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Рассматривая  следующие оптимизационные модели, представленные </w:t>
      </w:r>
    </w:p>
    <w:p w14:paraId="6F047F5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  настоящих  методических  рекомендациях,  ограничимся  лишь </w:t>
      </w:r>
    </w:p>
    <w:p w14:paraId="1A95CA22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постановкой  задачи  и  интерпретацией  результатов  компьютерного </w:t>
      </w:r>
    </w:p>
    <w:p w14:paraId="7F7828B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моделирования.  Так  как  методика  решения  ниже  следующих  задач </w:t>
      </w:r>
    </w:p>
    <w:p w14:paraId="3FBF787B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аналогична приведенной методике. </w:t>
      </w:r>
    </w:p>
    <w:p w14:paraId="2F7DEBE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0CD032B3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3. Задание к выполнению практической работы.</w:t>
      </w:r>
    </w:p>
    <w:p w14:paraId="2A35A378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Взяв в качестве примера описанную выше задачу необходимо решить </w:t>
      </w:r>
    </w:p>
    <w:p w14:paraId="66CCED09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подобную.  Исходные  данные  заданы  в  таблице 3. Для  изменения </w:t>
      </w:r>
    </w:p>
    <w:p w14:paraId="5EAE662F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численных  значений  исходных  данных  в  разных  вариантах  заданий </w:t>
      </w:r>
    </w:p>
    <w:p w14:paraId="6392F2D6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введены  параметры  α,  β,  γ.  Значения  параметров  α,  β,  γ  для  различных </w:t>
      </w:r>
    </w:p>
    <w:p w14:paraId="177AECD0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вариантов взять из таблицы 4. Интерпретировать результирующие данные, </w:t>
      </w:r>
    </w:p>
    <w:p w14:paraId="61DB9EB5" w14:textId="77777777" w:rsidR="009E6654" w:rsidRPr="00F91177" w:rsidRDefault="009E6654" w:rsidP="00F91177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полученные в результате расчетов. </w:t>
      </w:r>
    </w:p>
    <w:p w14:paraId="416479F8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46A7EE5E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t>Таблица 3. Численные значения норм расхода и складские запасы комплектующих, цены на готовую продукцию.</w:t>
      </w:r>
    </w:p>
    <w:p w14:paraId="33706CBB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1AA0BE0" wp14:editId="43965409">
            <wp:extent cx="4714875" cy="2362200"/>
            <wp:effectExtent l="19050" t="0" r="9525" b="0"/>
            <wp:docPr id="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13406" b="47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177">
        <w:rPr>
          <w:rFonts w:ascii="Times New Roman" w:hAnsi="Times New Roman"/>
          <w:sz w:val="24"/>
          <w:szCs w:val="24"/>
        </w:rPr>
        <w:t xml:space="preserve"> </w:t>
      </w:r>
    </w:p>
    <w:p w14:paraId="7B0820F0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1E4A3AF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B6813DE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CEF455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88032B3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925E45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DB63D1D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3537B5F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sz w:val="24"/>
          <w:szCs w:val="24"/>
        </w:rPr>
        <w:lastRenderedPageBreak/>
        <w:t>Таблица 4. Варианты заданий к практическому занятию</w:t>
      </w:r>
    </w:p>
    <w:p w14:paraId="34B0AC7A" w14:textId="77777777" w:rsidR="009E6654" w:rsidRPr="00F91177" w:rsidRDefault="009E6654" w:rsidP="009E6654">
      <w:pPr>
        <w:spacing w:line="360" w:lineRule="auto"/>
        <w:rPr>
          <w:rFonts w:ascii="Times New Roman" w:hAnsi="Times New Roman"/>
          <w:sz w:val="24"/>
          <w:szCs w:val="24"/>
        </w:rPr>
      </w:pPr>
      <w:r w:rsidRPr="00F9117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22B7EE" wp14:editId="43F71D6C">
            <wp:extent cx="4865291" cy="2343150"/>
            <wp:effectExtent l="1905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57886" r="39596" b="19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291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D58A4D" w14:textId="77777777" w:rsidR="009E6654" w:rsidRPr="00F91177" w:rsidRDefault="009E6654" w:rsidP="00DC65E2">
      <w:pPr>
        <w:rPr>
          <w:rFonts w:ascii="Times New Roman" w:hAnsi="Times New Roman"/>
          <w:sz w:val="24"/>
          <w:szCs w:val="24"/>
        </w:rPr>
      </w:pPr>
    </w:p>
    <w:sectPr w:rsidR="009E6654" w:rsidRPr="00F91177" w:rsidSect="00BC3F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21095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2062C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1766E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4BA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73645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F8299B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0212D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3781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A194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F03A7D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0D762C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EB698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4F2B51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CF170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5743F0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87C9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C05574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F6741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C57257"/>
    <w:multiLevelType w:val="hybridMultilevel"/>
    <w:tmpl w:val="B834536E"/>
    <w:lvl w:ilvl="0" w:tplc="C9B4A3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B084A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7161E3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6C495A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E56BD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977A9F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0C2C7C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D117A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5C61B8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295192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47124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452775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C07D21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6659A9"/>
    <w:multiLevelType w:val="singleLevel"/>
    <w:tmpl w:val="C02841B4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C17277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857743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10489A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475958"/>
    <w:multiLevelType w:val="hybridMultilevel"/>
    <w:tmpl w:val="728E2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BB12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EA120E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0F4D5F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430348"/>
    <w:multiLevelType w:val="hybridMultilevel"/>
    <w:tmpl w:val="4FA027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F57FB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3E2B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76094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BC7779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073B83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E85380"/>
    <w:multiLevelType w:val="hybridMultilevel"/>
    <w:tmpl w:val="B0A07D60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5D342B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5D5515"/>
    <w:multiLevelType w:val="hybridMultilevel"/>
    <w:tmpl w:val="096A8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1"/>
    <w:lvlOverride w:ilvl="0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46"/>
  </w:num>
  <w:num w:numId="6">
    <w:abstractNumId w:val="14"/>
  </w:num>
  <w:num w:numId="7">
    <w:abstractNumId w:val="15"/>
  </w:num>
  <w:num w:numId="8">
    <w:abstractNumId w:val="44"/>
  </w:num>
  <w:num w:numId="9">
    <w:abstractNumId w:val="34"/>
  </w:num>
  <w:num w:numId="10">
    <w:abstractNumId w:val="27"/>
  </w:num>
  <w:num w:numId="11">
    <w:abstractNumId w:val="28"/>
  </w:num>
  <w:num w:numId="12">
    <w:abstractNumId w:val="38"/>
  </w:num>
  <w:num w:numId="13">
    <w:abstractNumId w:val="1"/>
  </w:num>
  <w:num w:numId="14">
    <w:abstractNumId w:val="32"/>
  </w:num>
  <w:num w:numId="15">
    <w:abstractNumId w:val="11"/>
  </w:num>
  <w:num w:numId="16">
    <w:abstractNumId w:val="30"/>
  </w:num>
  <w:num w:numId="17">
    <w:abstractNumId w:val="43"/>
  </w:num>
  <w:num w:numId="18">
    <w:abstractNumId w:val="24"/>
  </w:num>
  <w:num w:numId="19">
    <w:abstractNumId w:val="6"/>
  </w:num>
  <w:num w:numId="20">
    <w:abstractNumId w:val="3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35"/>
  </w:num>
  <w:num w:numId="24">
    <w:abstractNumId w:val="12"/>
  </w:num>
  <w:num w:numId="25">
    <w:abstractNumId w:val="4"/>
  </w:num>
  <w:num w:numId="26">
    <w:abstractNumId w:val="20"/>
  </w:num>
  <w:num w:numId="27">
    <w:abstractNumId w:val="25"/>
  </w:num>
  <w:num w:numId="28">
    <w:abstractNumId w:val="8"/>
  </w:num>
  <w:num w:numId="29">
    <w:abstractNumId w:val="19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2"/>
  </w:num>
  <w:num w:numId="33">
    <w:abstractNumId w:val="29"/>
  </w:num>
  <w:num w:numId="34">
    <w:abstractNumId w:val="3"/>
  </w:num>
  <w:num w:numId="35">
    <w:abstractNumId w:val="9"/>
  </w:num>
  <w:num w:numId="36">
    <w:abstractNumId w:val="39"/>
  </w:num>
  <w:num w:numId="37">
    <w:abstractNumId w:val="17"/>
  </w:num>
  <w:num w:numId="38">
    <w:abstractNumId w:val="23"/>
  </w:num>
  <w:num w:numId="39">
    <w:abstractNumId w:val="1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42"/>
  </w:num>
  <w:num w:numId="43">
    <w:abstractNumId w:val="13"/>
  </w:num>
  <w:num w:numId="44">
    <w:abstractNumId w:val="33"/>
  </w:num>
  <w:num w:numId="45">
    <w:abstractNumId w:val="45"/>
  </w:num>
  <w:num w:numId="46">
    <w:abstractNumId w:val="18"/>
  </w:num>
  <w:num w:numId="47">
    <w:abstractNumId w:val="7"/>
  </w:num>
  <w:num w:numId="48">
    <w:abstractNumId w:val="40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F9C"/>
    <w:rsid w:val="000130A4"/>
    <w:rsid w:val="00046C25"/>
    <w:rsid w:val="0009793A"/>
    <w:rsid w:val="000D03BD"/>
    <w:rsid w:val="001061E6"/>
    <w:rsid w:val="001913E2"/>
    <w:rsid w:val="001A572F"/>
    <w:rsid w:val="001E320A"/>
    <w:rsid w:val="001F20F3"/>
    <w:rsid w:val="00200772"/>
    <w:rsid w:val="00272590"/>
    <w:rsid w:val="00281208"/>
    <w:rsid w:val="002A4832"/>
    <w:rsid w:val="002B4C73"/>
    <w:rsid w:val="002B5AED"/>
    <w:rsid w:val="002C5625"/>
    <w:rsid w:val="002C61A5"/>
    <w:rsid w:val="002D695A"/>
    <w:rsid w:val="002E5A78"/>
    <w:rsid w:val="00326D01"/>
    <w:rsid w:val="0033318E"/>
    <w:rsid w:val="00351DEB"/>
    <w:rsid w:val="00363D76"/>
    <w:rsid w:val="00384EDE"/>
    <w:rsid w:val="0039359A"/>
    <w:rsid w:val="003F1716"/>
    <w:rsid w:val="004656AD"/>
    <w:rsid w:val="0049450A"/>
    <w:rsid w:val="00515511"/>
    <w:rsid w:val="005368EB"/>
    <w:rsid w:val="00570678"/>
    <w:rsid w:val="00576DA7"/>
    <w:rsid w:val="005841F2"/>
    <w:rsid w:val="005A065A"/>
    <w:rsid w:val="005B0EC4"/>
    <w:rsid w:val="00703906"/>
    <w:rsid w:val="00717A7D"/>
    <w:rsid w:val="0075033A"/>
    <w:rsid w:val="00763305"/>
    <w:rsid w:val="007731C6"/>
    <w:rsid w:val="00777090"/>
    <w:rsid w:val="00780851"/>
    <w:rsid w:val="007A57E1"/>
    <w:rsid w:val="007B3EE3"/>
    <w:rsid w:val="007F5C7B"/>
    <w:rsid w:val="00817657"/>
    <w:rsid w:val="00847031"/>
    <w:rsid w:val="0087351A"/>
    <w:rsid w:val="008B0B0D"/>
    <w:rsid w:val="00927837"/>
    <w:rsid w:val="009801EC"/>
    <w:rsid w:val="00986754"/>
    <w:rsid w:val="009B1A86"/>
    <w:rsid w:val="009B20B4"/>
    <w:rsid w:val="009D3B6D"/>
    <w:rsid w:val="009E6654"/>
    <w:rsid w:val="009E7EBF"/>
    <w:rsid w:val="00A2567F"/>
    <w:rsid w:val="00A376A3"/>
    <w:rsid w:val="00A76972"/>
    <w:rsid w:val="00AB573F"/>
    <w:rsid w:val="00AE5AC8"/>
    <w:rsid w:val="00AF7E92"/>
    <w:rsid w:val="00B10409"/>
    <w:rsid w:val="00B30407"/>
    <w:rsid w:val="00B31790"/>
    <w:rsid w:val="00B33D2F"/>
    <w:rsid w:val="00B404F6"/>
    <w:rsid w:val="00B54BCD"/>
    <w:rsid w:val="00B829D1"/>
    <w:rsid w:val="00BC331F"/>
    <w:rsid w:val="00BC3697"/>
    <w:rsid w:val="00BC3F9C"/>
    <w:rsid w:val="00BD3802"/>
    <w:rsid w:val="00C220D6"/>
    <w:rsid w:val="00C53C00"/>
    <w:rsid w:val="00CA6118"/>
    <w:rsid w:val="00CF5B17"/>
    <w:rsid w:val="00CF68F1"/>
    <w:rsid w:val="00D25C42"/>
    <w:rsid w:val="00D43871"/>
    <w:rsid w:val="00DC65E2"/>
    <w:rsid w:val="00E11015"/>
    <w:rsid w:val="00E20FE1"/>
    <w:rsid w:val="00E8160F"/>
    <w:rsid w:val="00E85A5D"/>
    <w:rsid w:val="00E90017"/>
    <w:rsid w:val="00E97177"/>
    <w:rsid w:val="00EF264C"/>
    <w:rsid w:val="00F02135"/>
    <w:rsid w:val="00F05E40"/>
    <w:rsid w:val="00F21C4A"/>
    <w:rsid w:val="00F21DC8"/>
    <w:rsid w:val="00F40CD7"/>
    <w:rsid w:val="00F41C98"/>
    <w:rsid w:val="00F9076D"/>
    <w:rsid w:val="00F91177"/>
    <w:rsid w:val="00FA2E7F"/>
    <w:rsid w:val="00FC555D"/>
    <w:rsid w:val="00FE04FA"/>
    <w:rsid w:val="00FF1812"/>
    <w:rsid w:val="00FF246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0140"/>
  <w15:docId w15:val="{7BDED781-A38C-4471-B376-BF9435F6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D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0A"/>
    <w:pPr>
      <w:ind w:left="720"/>
      <w:contextualSpacing/>
    </w:pPr>
  </w:style>
  <w:style w:type="table" w:styleId="a4">
    <w:name w:val="Table Grid"/>
    <w:basedOn w:val="a1"/>
    <w:uiPriority w:val="59"/>
    <w:rsid w:val="002725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35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0C2B-E36F-4D2F-81F7-F67F44E7F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2013-02-05T16:43:00Z</dcterms:created>
  <dcterms:modified xsi:type="dcterms:W3CDTF">2019-08-27T18:50:00Z</dcterms:modified>
</cp:coreProperties>
</file>